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98" w:rsidRDefault="000F34B7" w:rsidP="00417639">
      <w:pPr>
        <w:jc w:val="both"/>
        <w:rPr>
          <w:b/>
          <w:lang w:val="it-IT"/>
        </w:rPr>
      </w:pPr>
      <w:r w:rsidRPr="00417639">
        <w:rPr>
          <w:b/>
          <w:lang w:val="it-IT"/>
        </w:rPr>
        <w:t xml:space="preserve">     </w:t>
      </w:r>
    </w:p>
    <w:p w:rsidR="00BA0498" w:rsidRDefault="00BA0498" w:rsidP="00417639">
      <w:pPr>
        <w:jc w:val="both"/>
        <w:rPr>
          <w:b/>
          <w:lang w:val="it-IT"/>
        </w:rPr>
      </w:pPr>
      <w:r w:rsidRPr="00BA0498">
        <w:rPr>
          <w:b/>
          <w:lang w:val="it-IT"/>
        </w:rPr>
        <w:drawing>
          <wp:inline distT="0" distB="0" distL="0" distR="0">
            <wp:extent cx="2124075" cy="962025"/>
            <wp:effectExtent l="19050" t="0" r="9525" b="0"/>
            <wp:docPr id="7" name="Immagine 7"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il_Scuola"/>
                    <pic:cNvPicPr>
                      <a:picLocks noChangeAspect="1" noChangeArrowheads="1"/>
                    </pic:cNvPicPr>
                  </pic:nvPicPr>
                  <pic:blipFill>
                    <a:blip r:embed="rId5" cstate="print"/>
                    <a:srcRect/>
                    <a:stretch>
                      <a:fillRect/>
                    </a:stretch>
                  </pic:blipFill>
                  <pic:spPr bwMode="auto">
                    <a:xfrm>
                      <a:off x="0" y="0"/>
                      <a:ext cx="2124075" cy="962025"/>
                    </a:xfrm>
                    <a:prstGeom prst="rect">
                      <a:avLst/>
                    </a:prstGeom>
                    <a:noFill/>
                    <a:ln w="9525">
                      <a:noFill/>
                      <a:miter lim="800000"/>
                      <a:headEnd/>
                      <a:tailEnd/>
                    </a:ln>
                  </pic:spPr>
                </pic:pic>
              </a:graphicData>
            </a:graphic>
          </wp:inline>
        </w:drawing>
      </w:r>
    </w:p>
    <w:p w:rsidR="00BA0498" w:rsidRDefault="00BA0498" w:rsidP="00417639">
      <w:pPr>
        <w:jc w:val="both"/>
        <w:rPr>
          <w:b/>
          <w:lang w:val="it-IT"/>
        </w:rPr>
      </w:pPr>
    </w:p>
    <w:p w:rsidR="000F34B7" w:rsidRPr="00417639" w:rsidRDefault="000F34B7" w:rsidP="00417639">
      <w:pPr>
        <w:jc w:val="both"/>
        <w:rPr>
          <w:b/>
          <w:sz w:val="28"/>
          <w:szCs w:val="28"/>
          <w:lang w:val="it-IT"/>
        </w:rPr>
      </w:pPr>
      <w:r w:rsidRPr="00417639">
        <w:rPr>
          <w:b/>
          <w:lang w:val="it-IT"/>
        </w:rPr>
        <w:t xml:space="preserve">    </w:t>
      </w:r>
      <w:r w:rsidR="00FC0D0A" w:rsidRPr="00417639">
        <w:rPr>
          <w:b/>
          <w:lang w:val="it-IT"/>
        </w:rPr>
        <w:t xml:space="preserve"> </w:t>
      </w:r>
      <w:r w:rsidR="00FC0D0A" w:rsidRPr="00417639">
        <w:rPr>
          <w:b/>
          <w:sz w:val="28"/>
          <w:szCs w:val="28"/>
          <w:lang w:val="it-IT"/>
        </w:rPr>
        <w:t>S</w:t>
      </w:r>
      <w:r w:rsidRPr="00417639">
        <w:rPr>
          <w:b/>
          <w:sz w:val="28"/>
          <w:szCs w:val="28"/>
          <w:lang w:val="it-IT"/>
        </w:rPr>
        <w:t xml:space="preserve">EMINARIO NAZIONALE ALTERNANZA SCUOLA LAVORO </w:t>
      </w:r>
    </w:p>
    <w:p w:rsidR="000F34B7" w:rsidRPr="00417639" w:rsidRDefault="000F34B7" w:rsidP="00417639">
      <w:pPr>
        <w:jc w:val="both"/>
        <w:rPr>
          <w:lang w:val="it-IT"/>
        </w:rPr>
      </w:pPr>
      <w:r w:rsidRPr="00417639">
        <w:rPr>
          <w:lang w:val="it-IT"/>
        </w:rPr>
        <w:t xml:space="preserve">                                                              </w:t>
      </w:r>
    </w:p>
    <w:p w:rsidR="00FC0D0A" w:rsidRPr="00EF63F8" w:rsidRDefault="000F34B7" w:rsidP="00417639">
      <w:pPr>
        <w:jc w:val="both"/>
        <w:rPr>
          <w:b/>
          <w:lang w:val="it-IT"/>
        </w:rPr>
      </w:pPr>
      <w:r w:rsidRPr="00417639">
        <w:rPr>
          <w:lang w:val="it-IT"/>
        </w:rPr>
        <w:tab/>
      </w:r>
      <w:r w:rsidRPr="00417639">
        <w:rPr>
          <w:lang w:val="it-IT"/>
        </w:rPr>
        <w:tab/>
      </w:r>
      <w:r w:rsidRPr="00417639">
        <w:rPr>
          <w:lang w:val="it-IT"/>
        </w:rPr>
        <w:tab/>
      </w:r>
      <w:r w:rsidRPr="00417639">
        <w:rPr>
          <w:lang w:val="it-IT"/>
        </w:rPr>
        <w:tab/>
      </w:r>
      <w:r w:rsidRPr="00EF63F8">
        <w:rPr>
          <w:b/>
          <w:lang w:val="it-IT"/>
        </w:rPr>
        <w:t xml:space="preserve"> </w:t>
      </w:r>
      <w:r w:rsidR="0033037E" w:rsidRPr="00EF63F8">
        <w:rPr>
          <w:b/>
          <w:lang w:val="it-IT"/>
        </w:rPr>
        <w:t xml:space="preserve">Roma 22 febbraio 2013 </w:t>
      </w:r>
    </w:p>
    <w:p w:rsidR="00A60C4C" w:rsidRPr="00417639" w:rsidRDefault="00A60C4C" w:rsidP="00417639">
      <w:pPr>
        <w:jc w:val="both"/>
        <w:rPr>
          <w:lang w:val="it-IT"/>
        </w:rPr>
      </w:pPr>
    </w:p>
    <w:p w:rsidR="00FC0D0A" w:rsidRPr="00417639" w:rsidRDefault="000F34B7" w:rsidP="00417639">
      <w:pPr>
        <w:jc w:val="both"/>
        <w:rPr>
          <w:b/>
          <w:lang w:val="it-IT"/>
        </w:rPr>
      </w:pPr>
      <w:r w:rsidRPr="00417639">
        <w:rPr>
          <w:b/>
          <w:lang w:val="it-IT"/>
        </w:rPr>
        <w:t xml:space="preserve"> REPORT</w:t>
      </w:r>
    </w:p>
    <w:p w:rsidR="00BA0498" w:rsidRDefault="00BA0498" w:rsidP="00417639">
      <w:pPr>
        <w:jc w:val="both"/>
        <w:rPr>
          <w:lang w:val="it-IT"/>
        </w:rPr>
      </w:pPr>
      <w:r>
        <w:rPr>
          <w:lang w:val="it-IT"/>
        </w:rPr>
        <w:t xml:space="preserve"> </w:t>
      </w:r>
    </w:p>
    <w:p w:rsidR="00A60C4C" w:rsidRPr="00BA0498" w:rsidRDefault="00BA0498" w:rsidP="00417639">
      <w:pPr>
        <w:jc w:val="both"/>
        <w:rPr>
          <w:b/>
          <w:lang w:val="it-IT"/>
        </w:rPr>
      </w:pPr>
      <w:r w:rsidRPr="00BA0498">
        <w:rPr>
          <w:b/>
          <w:lang w:val="it-IT"/>
        </w:rPr>
        <w:t>ASL- le finalità dell’in</w:t>
      </w:r>
      <w:r>
        <w:rPr>
          <w:b/>
          <w:lang w:val="it-IT"/>
        </w:rPr>
        <w:t>i</w:t>
      </w:r>
      <w:r w:rsidRPr="00BA0498">
        <w:rPr>
          <w:b/>
          <w:lang w:val="it-IT"/>
        </w:rPr>
        <w:t>ziativa</w:t>
      </w:r>
    </w:p>
    <w:p w:rsidR="008878C5" w:rsidRPr="00417639" w:rsidRDefault="000F34B7" w:rsidP="00417639">
      <w:pPr>
        <w:jc w:val="both"/>
        <w:rPr>
          <w:lang w:val="it-IT"/>
        </w:rPr>
      </w:pPr>
      <w:r w:rsidRPr="00417639">
        <w:rPr>
          <w:lang w:val="it-IT"/>
        </w:rPr>
        <w:t xml:space="preserve"> I </w:t>
      </w:r>
      <w:r w:rsidR="008878C5" w:rsidRPr="00417639">
        <w:rPr>
          <w:lang w:val="it-IT"/>
        </w:rPr>
        <w:t xml:space="preserve">referenti individuati dalle segreterie regionali per l’alternanza scuola lavoro hanno partecipato il 22 febbraio ad un seminario  nazionale, organizzato dalla UIL Scuola. </w:t>
      </w:r>
    </w:p>
    <w:p w:rsidR="008878C5" w:rsidRPr="00417639" w:rsidRDefault="008878C5" w:rsidP="00417639">
      <w:pPr>
        <w:jc w:val="both"/>
        <w:rPr>
          <w:lang w:val="it-IT"/>
        </w:rPr>
      </w:pPr>
      <w:r w:rsidRPr="00417639">
        <w:rPr>
          <w:lang w:val="it-IT"/>
        </w:rPr>
        <w:t xml:space="preserve">Obiettivo dell’incontro è la costruzione di un network di confronto e  scambio tra soggetti interessati allo sviluppo di percorsi formativi innovativi nel panorama del sistema nazionale di istruzione, anche in relazione alle </w:t>
      </w:r>
      <w:r w:rsidRPr="00417639">
        <w:rPr>
          <w:i/>
          <w:lang w:val="it-IT"/>
        </w:rPr>
        <w:t xml:space="preserve">Linee Guida nazionali </w:t>
      </w:r>
      <w:r w:rsidRPr="00417639">
        <w:rPr>
          <w:lang w:val="it-IT"/>
        </w:rPr>
        <w:t>in via di predisposizione da parte del MIUR.</w:t>
      </w:r>
    </w:p>
    <w:p w:rsidR="008878C5" w:rsidRPr="00417639" w:rsidRDefault="008878C5" w:rsidP="00417639">
      <w:pPr>
        <w:jc w:val="both"/>
        <w:rPr>
          <w:lang w:val="it-IT"/>
        </w:rPr>
      </w:pPr>
      <w:r w:rsidRPr="00417639">
        <w:rPr>
          <w:lang w:val="it-IT"/>
        </w:rPr>
        <w:t xml:space="preserve">Tutto ciò nella prospettiva di un potenziamento dell’impegno  UIL  per lo sviluppo delle opportunità costituite dall’alternanza e della loro implementazione, la caratterizzazione  sui rapporti tra istruzione, formazione e lavoro, quale  positiva sinergia per la ripresa economica e produttiva  attraverso il fondamentale contributo della scuola e dei suoi operatori.  Per tali fini la qualificazione professionale e la modernizzazione dei sistemi di istruzione e formazione costituiscono leve prioritarie. </w:t>
      </w:r>
    </w:p>
    <w:p w:rsidR="00EF63F8" w:rsidRDefault="00FC0D0A" w:rsidP="00417639">
      <w:pPr>
        <w:jc w:val="both"/>
        <w:rPr>
          <w:lang w:val="it-IT"/>
        </w:rPr>
      </w:pPr>
      <w:r w:rsidRPr="00417639">
        <w:rPr>
          <w:lang w:val="it-IT"/>
        </w:rPr>
        <w:t>Ai lavori ha</w:t>
      </w:r>
      <w:r w:rsidR="00A60C4C" w:rsidRPr="00417639">
        <w:rPr>
          <w:lang w:val="it-IT"/>
        </w:rPr>
        <w:t>nno</w:t>
      </w:r>
      <w:r w:rsidRPr="00417639">
        <w:rPr>
          <w:lang w:val="it-IT"/>
        </w:rPr>
        <w:t xml:space="preserve"> pr</w:t>
      </w:r>
      <w:r w:rsidR="00A60C4C" w:rsidRPr="00417639">
        <w:rPr>
          <w:lang w:val="it-IT"/>
        </w:rPr>
        <w:t>eso</w:t>
      </w:r>
      <w:r w:rsidRPr="00417639">
        <w:rPr>
          <w:lang w:val="it-IT"/>
        </w:rPr>
        <w:t xml:space="preserve"> parte il segretario confederale Guglielmo </w:t>
      </w:r>
      <w:proofErr w:type="spellStart"/>
      <w:r w:rsidRPr="00417639">
        <w:rPr>
          <w:lang w:val="it-IT"/>
        </w:rPr>
        <w:t>Loy</w:t>
      </w:r>
      <w:proofErr w:type="spellEnd"/>
      <w:r w:rsidRPr="00417639">
        <w:rPr>
          <w:lang w:val="it-IT"/>
        </w:rPr>
        <w:t xml:space="preserve"> </w:t>
      </w:r>
      <w:r w:rsidR="00A60C4C" w:rsidRPr="00417639">
        <w:rPr>
          <w:lang w:val="it-IT"/>
        </w:rPr>
        <w:t xml:space="preserve"> ed il segretario generale della UI</w:t>
      </w:r>
      <w:r w:rsidR="000F34B7" w:rsidRPr="00417639">
        <w:rPr>
          <w:lang w:val="it-IT"/>
        </w:rPr>
        <w:t>L</w:t>
      </w:r>
      <w:r w:rsidR="00A60C4C" w:rsidRPr="00417639">
        <w:rPr>
          <w:lang w:val="it-IT"/>
        </w:rPr>
        <w:t xml:space="preserve"> Scuola Massimo Di Menn</w:t>
      </w:r>
      <w:r w:rsidR="00E05DC0" w:rsidRPr="00417639">
        <w:rPr>
          <w:lang w:val="it-IT"/>
        </w:rPr>
        <w:t>a e Maria Rosaria</w:t>
      </w:r>
      <w:r w:rsidR="005E0445" w:rsidRPr="00417639">
        <w:rPr>
          <w:lang w:val="it-IT"/>
        </w:rPr>
        <w:t xml:space="preserve"> Arena</w:t>
      </w:r>
      <w:r w:rsidR="00E05DC0" w:rsidRPr="00417639">
        <w:rPr>
          <w:lang w:val="it-IT"/>
        </w:rPr>
        <w:t xml:space="preserve"> quale designata UIL Scuola n</w:t>
      </w:r>
      <w:r w:rsidR="005E0445" w:rsidRPr="00417639">
        <w:rPr>
          <w:lang w:val="it-IT"/>
        </w:rPr>
        <w:t>el</w:t>
      </w:r>
      <w:r w:rsidR="00E05DC0" w:rsidRPr="00417639">
        <w:rPr>
          <w:lang w:val="it-IT"/>
        </w:rPr>
        <w:t xml:space="preserve"> Comitato  di monitoraggio e valutazione dell’ASL presso il MIUR</w:t>
      </w:r>
      <w:r w:rsidR="00A60C4C" w:rsidRPr="00417639">
        <w:rPr>
          <w:lang w:val="it-IT"/>
        </w:rPr>
        <w:t xml:space="preserve">. </w:t>
      </w:r>
      <w:r w:rsidR="000E561D" w:rsidRPr="00417639">
        <w:rPr>
          <w:lang w:val="it-IT"/>
        </w:rPr>
        <w:t xml:space="preserve"> </w:t>
      </w:r>
    </w:p>
    <w:p w:rsidR="00BA0498" w:rsidRDefault="00BA0498" w:rsidP="00417639">
      <w:pPr>
        <w:jc w:val="both"/>
        <w:rPr>
          <w:b/>
          <w:lang w:val="it-IT"/>
        </w:rPr>
      </w:pPr>
    </w:p>
    <w:p w:rsidR="00BA0498" w:rsidRPr="00BA0498" w:rsidRDefault="00BA0498" w:rsidP="00417639">
      <w:pPr>
        <w:jc w:val="both"/>
        <w:rPr>
          <w:b/>
          <w:lang w:val="it-IT"/>
        </w:rPr>
      </w:pPr>
      <w:r w:rsidRPr="00BA0498">
        <w:rPr>
          <w:b/>
          <w:lang w:val="it-IT"/>
        </w:rPr>
        <w:t xml:space="preserve">Le premesse </w:t>
      </w:r>
    </w:p>
    <w:p w:rsidR="00DE3A9A" w:rsidRDefault="00315E97" w:rsidP="00DE3A9A">
      <w:pPr>
        <w:jc w:val="both"/>
        <w:rPr>
          <w:lang w:val="it-IT"/>
        </w:rPr>
      </w:pPr>
      <w:r w:rsidRPr="00417639">
        <w:rPr>
          <w:lang w:val="it-IT"/>
        </w:rPr>
        <w:t>La  contestualità degli interventi sul potenziamento  dei percorsi di istruzione post secondaria  negli istituti  tecnici superiori  (ITS)</w:t>
      </w:r>
      <w:r>
        <w:rPr>
          <w:lang w:val="it-IT"/>
        </w:rPr>
        <w:t xml:space="preserve"> e</w:t>
      </w:r>
      <w:r w:rsidRPr="00417639">
        <w:rPr>
          <w:lang w:val="it-IT"/>
        </w:rPr>
        <w:t xml:space="preserve">  dell’istruzione e formazione tecnica superiore (IFTS), la costituzione dei Poli tecnico professionali, il riordino della istruzione degli adulti e del sistema di apprendistato rendono necessaria una riflessione integrata  anche sulle positive opportunità offerte  in ambito ASL.  Le  diverse questioni  vanno affrontate in ottica di filiera attraverso un modello di gestione efficace dell’autonomia scolastica</w:t>
      </w:r>
      <w:r>
        <w:rPr>
          <w:lang w:val="it-IT"/>
        </w:rPr>
        <w:t>.</w:t>
      </w:r>
    </w:p>
    <w:p w:rsidR="00DE3A9A" w:rsidRPr="00417639" w:rsidRDefault="00DE3A9A" w:rsidP="00DE3A9A">
      <w:pPr>
        <w:jc w:val="both"/>
        <w:rPr>
          <w:lang w:val="it-IT"/>
        </w:rPr>
      </w:pPr>
      <w:r>
        <w:rPr>
          <w:lang w:val="it-IT"/>
        </w:rPr>
        <w:t>L</w:t>
      </w:r>
      <w:r w:rsidRPr="00417639">
        <w:rPr>
          <w:lang w:val="it-IT"/>
        </w:rPr>
        <w:t>a dignità che l’alternanza attribuisce alle esperienze  lavorative e l’arricchimento che il lavoro fornisce ai percorsi di istruzione non deve essere scambiato come strumento per fare fronte agli alti costi del lavoro.</w:t>
      </w:r>
    </w:p>
    <w:p w:rsidR="00315E97" w:rsidRDefault="00315E97" w:rsidP="00315E97">
      <w:pPr>
        <w:jc w:val="both"/>
        <w:rPr>
          <w:lang w:val="it-IT"/>
        </w:rPr>
      </w:pPr>
      <w:r w:rsidRPr="00417639">
        <w:rPr>
          <w:lang w:val="it-IT"/>
        </w:rPr>
        <w:t xml:space="preserve">Il ruolo di enti e </w:t>
      </w:r>
      <w:proofErr w:type="spellStart"/>
      <w:r w:rsidRPr="00417639">
        <w:rPr>
          <w:lang w:val="it-IT"/>
        </w:rPr>
        <w:t>partners</w:t>
      </w:r>
      <w:proofErr w:type="spellEnd"/>
      <w:r w:rsidRPr="00417639">
        <w:rPr>
          <w:lang w:val="it-IT"/>
        </w:rPr>
        <w:t xml:space="preserve"> locali, conduce   a positivi esiti di avviamento al lavoro con professionalità qualificate.</w:t>
      </w:r>
    </w:p>
    <w:p w:rsidR="00BA0498" w:rsidRDefault="008878C5" w:rsidP="00315E97">
      <w:pPr>
        <w:jc w:val="both"/>
        <w:rPr>
          <w:lang w:val="it-IT"/>
        </w:rPr>
      </w:pPr>
      <w:r w:rsidRPr="00417639">
        <w:rPr>
          <w:lang w:val="it-IT"/>
        </w:rPr>
        <w:t>La grande maggioranza delle esperienze presentate sono riferite a percorsi in ASL realizzati dagli I</w:t>
      </w:r>
      <w:r w:rsidR="00EE77DF" w:rsidRPr="00417639">
        <w:rPr>
          <w:lang w:val="it-IT"/>
        </w:rPr>
        <w:t xml:space="preserve">stituti </w:t>
      </w:r>
      <w:r w:rsidRPr="00417639">
        <w:rPr>
          <w:lang w:val="it-IT"/>
        </w:rPr>
        <w:t>P</w:t>
      </w:r>
      <w:r w:rsidR="00EE77DF" w:rsidRPr="00417639">
        <w:rPr>
          <w:lang w:val="it-IT"/>
        </w:rPr>
        <w:t xml:space="preserve">rofessionali </w:t>
      </w:r>
      <w:r w:rsidRPr="00417639">
        <w:rPr>
          <w:lang w:val="it-IT"/>
        </w:rPr>
        <w:t xml:space="preserve"> nella Terza Area, dove tuttavia i rischi, </w:t>
      </w:r>
    </w:p>
    <w:p w:rsidR="00BA0498" w:rsidRDefault="00BA0498" w:rsidP="00315E97">
      <w:pPr>
        <w:jc w:val="both"/>
        <w:rPr>
          <w:lang w:val="it-IT"/>
        </w:rPr>
      </w:pPr>
      <w:r w:rsidRPr="00BA0498">
        <w:rPr>
          <w:lang w:val="it-IT"/>
        </w:rPr>
        <w:drawing>
          <wp:inline distT="0" distB="0" distL="0" distR="0">
            <wp:extent cx="2124075" cy="962025"/>
            <wp:effectExtent l="19050" t="0" r="9525" b="0"/>
            <wp:docPr id="1" name="Immagine 7"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il_Scuola"/>
                    <pic:cNvPicPr>
                      <a:picLocks noChangeAspect="1" noChangeArrowheads="1"/>
                    </pic:cNvPicPr>
                  </pic:nvPicPr>
                  <pic:blipFill>
                    <a:blip r:embed="rId5" cstate="print"/>
                    <a:srcRect/>
                    <a:stretch>
                      <a:fillRect/>
                    </a:stretch>
                  </pic:blipFill>
                  <pic:spPr bwMode="auto">
                    <a:xfrm>
                      <a:off x="0" y="0"/>
                      <a:ext cx="2124075" cy="962025"/>
                    </a:xfrm>
                    <a:prstGeom prst="rect">
                      <a:avLst/>
                    </a:prstGeom>
                    <a:noFill/>
                    <a:ln w="9525">
                      <a:noFill/>
                      <a:miter lim="800000"/>
                      <a:headEnd/>
                      <a:tailEnd/>
                    </a:ln>
                  </pic:spPr>
                </pic:pic>
              </a:graphicData>
            </a:graphic>
          </wp:inline>
        </w:drawing>
      </w:r>
    </w:p>
    <w:p w:rsidR="00BA0498" w:rsidRDefault="00BA0498" w:rsidP="00315E97">
      <w:pPr>
        <w:jc w:val="both"/>
        <w:rPr>
          <w:lang w:val="it-IT"/>
        </w:rPr>
      </w:pPr>
    </w:p>
    <w:p w:rsidR="008878C5" w:rsidRDefault="008878C5" w:rsidP="00315E97">
      <w:pPr>
        <w:jc w:val="both"/>
        <w:rPr>
          <w:lang w:val="it-IT"/>
        </w:rPr>
      </w:pPr>
      <w:r w:rsidRPr="00417639">
        <w:rPr>
          <w:lang w:val="it-IT"/>
        </w:rPr>
        <w:t xml:space="preserve">in particolare nel settore turistico ed enogastronomico, sono quelli di fornire manodopera a bassissimo costo alle aziende. </w:t>
      </w:r>
    </w:p>
    <w:p w:rsidR="00DE3A9A" w:rsidRDefault="00DE3A9A" w:rsidP="00315E97">
      <w:pPr>
        <w:jc w:val="both"/>
        <w:rPr>
          <w:lang w:val="it-IT"/>
        </w:rPr>
      </w:pPr>
      <w:r>
        <w:rPr>
          <w:lang w:val="it-IT"/>
        </w:rPr>
        <w:t xml:space="preserve"> Le proposte </w:t>
      </w:r>
    </w:p>
    <w:p w:rsidR="00DE3A9A" w:rsidRPr="00417639" w:rsidRDefault="00DE3A9A" w:rsidP="00315E97">
      <w:pPr>
        <w:jc w:val="both"/>
        <w:rPr>
          <w:lang w:val="it-IT"/>
        </w:rPr>
      </w:pPr>
      <w:r>
        <w:rPr>
          <w:lang w:val="it-IT"/>
        </w:rPr>
        <w:t xml:space="preserve">I </w:t>
      </w:r>
      <w:r w:rsidRPr="00417639">
        <w:rPr>
          <w:lang w:val="it-IT"/>
        </w:rPr>
        <w:t>contratti  nazionali  e  quelli decentrati devono affrontare la tematica della qualificazione professionale degli operatori e la differenziazione funzionale dei profili, favorendo livelli di integrazione tra soggetti (ad es.    raccordo tra docenti tutor interni  e tutor formativi esterni).</w:t>
      </w:r>
    </w:p>
    <w:p w:rsidR="00DE3A9A" w:rsidRPr="00132063" w:rsidRDefault="00132063" w:rsidP="00DE3A9A">
      <w:pPr>
        <w:ind w:left="426"/>
        <w:jc w:val="both"/>
        <w:rPr>
          <w:b/>
          <w:lang w:val="it-IT"/>
        </w:rPr>
      </w:pPr>
      <w:r w:rsidRPr="00132063">
        <w:rPr>
          <w:b/>
          <w:lang w:val="it-IT"/>
        </w:rPr>
        <w:t>Le proposte</w:t>
      </w:r>
    </w:p>
    <w:p w:rsidR="00DE3A9A" w:rsidRPr="00DE3A9A" w:rsidRDefault="00DE3A9A" w:rsidP="00DE3A9A">
      <w:pPr>
        <w:ind w:left="426"/>
        <w:jc w:val="both"/>
        <w:rPr>
          <w:b/>
          <w:lang w:val="it-IT"/>
        </w:rPr>
      </w:pPr>
      <w:r w:rsidRPr="00DE3A9A">
        <w:rPr>
          <w:b/>
          <w:lang w:val="it-IT"/>
        </w:rPr>
        <w:t xml:space="preserve"> </w:t>
      </w:r>
      <w:r>
        <w:rPr>
          <w:b/>
          <w:lang w:val="it-IT"/>
        </w:rPr>
        <w:t xml:space="preserve"> Semplificazione </w:t>
      </w:r>
      <w:r w:rsidRPr="00DE3A9A">
        <w:rPr>
          <w:b/>
          <w:lang w:val="it-IT"/>
        </w:rPr>
        <w:t xml:space="preserve"> </w:t>
      </w:r>
    </w:p>
    <w:p w:rsidR="00DE3A9A" w:rsidRDefault="0077501D" w:rsidP="00417639">
      <w:pPr>
        <w:numPr>
          <w:ilvl w:val="0"/>
          <w:numId w:val="2"/>
        </w:numPr>
        <w:jc w:val="both"/>
        <w:rPr>
          <w:lang w:val="it-IT"/>
        </w:rPr>
      </w:pPr>
      <w:r w:rsidRPr="00417639">
        <w:rPr>
          <w:lang w:val="it-IT"/>
        </w:rPr>
        <w:t xml:space="preserve">Occorre </w:t>
      </w:r>
      <w:r w:rsidR="00184ED9" w:rsidRPr="00417639">
        <w:rPr>
          <w:lang w:val="it-IT"/>
        </w:rPr>
        <w:t xml:space="preserve"> semplifica</w:t>
      </w:r>
      <w:r w:rsidRPr="00417639">
        <w:rPr>
          <w:lang w:val="it-IT"/>
        </w:rPr>
        <w:t xml:space="preserve">re </w:t>
      </w:r>
      <w:r w:rsidR="00184ED9" w:rsidRPr="00417639">
        <w:rPr>
          <w:lang w:val="it-IT"/>
        </w:rPr>
        <w:t xml:space="preserve">le norme cui le scuole devono sottostare per aderire ai progetti promossi (es. acquisizione delle autorizzazioni  ambientali dell’Umbria, la complessità di scambio di prodotti virtuali realizzati dai </w:t>
      </w:r>
      <w:proofErr w:type="spellStart"/>
      <w:r w:rsidR="00184ED9" w:rsidRPr="00417639">
        <w:rPr>
          <w:lang w:val="it-IT"/>
        </w:rPr>
        <w:t>simu</w:t>
      </w:r>
      <w:proofErr w:type="spellEnd"/>
      <w:r w:rsidR="00184ED9" w:rsidRPr="00417639">
        <w:rPr>
          <w:lang w:val="it-IT"/>
        </w:rPr>
        <w:t xml:space="preserve"> center, ecc.)</w:t>
      </w:r>
      <w:r w:rsidRPr="00417639">
        <w:rPr>
          <w:lang w:val="it-IT"/>
        </w:rPr>
        <w:t xml:space="preserve">  </w:t>
      </w:r>
      <w:r w:rsidR="00BA0498">
        <w:rPr>
          <w:lang w:val="it-IT"/>
        </w:rPr>
        <w:t xml:space="preserve"> e </w:t>
      </w:r>
      <w:r w:rsidR="00184ED9" w:rsidRPr="00417639">
        <w:rPr>
          <w:lang w:val="it-IT"/>
        </w:rPr>
        <w:t>sburocratizza</w:t>
      </w:r>
      <w:r w:rsidR="008878C5" w:rsidRPr="00417639">
        <w:rPr>
          <w:lang w:val="it-IT"/>
        </w:rPr>
        <w:t xml:space="preserve">re </w:t>
      </w:r>
      <w:r w:rsidR="00184ED9" w:rsidRPr="00417639">
        <w:rPr>
          <w:lang w:val="it-IT"/>
        </w:rPr>
        <w:t xml:space="preserve">i rapporti  tra le diverse istituzioni, scuola, </w:t>
      </w:r>
      <w:r w:rsidR="00341BBD" w:rsidRPr="00417639">
        <w:rPr>
          <w:lang w:val="it-IT"/>
        </w:rPr>
        <w:t>MIUR,</w:t>
      </w:r>
      <w:r w:rsidR="00184ED9" w:rsidRPr="00417639">
        <w:rPr>
          <w:lang w:val="it-IT"/>
        </w:rPr>
        <w:t xml:space="preserve"> aziende, regioni, </w:t>
      </w:r>
      <w:proofErr w:type="spellStart"/>
      <w:r w:rsidR="00184ED9" w:rsidRPr="00417639">
        <w:rPr>
          <w:lang w:val="it-IT"/>
        </w:rPr>
        <w:t>EE.LL</w:t>
      </w:r>
      <w:proofErr w:type="spellEnd"/>
      <w:r w:rsidR="00184ED9" w:rsidRPr="00417639">
        <w:rPr>
          <w:lang w:val="it-IT"/>
        </w:rPr>
        <w:t xml:space="preserve">. associazioni di impresa </w:t>
      </w:r>
      <w:r w:rsidR="00341BBD" w:rsidRPr="00417639">
        <w:rPr>
          <w:lang w:val="it-IT"/>
        </w:rPr>
        <w:t>ecc. ecc</w:t>
      </w:r>
      <w:r w:rsidR="00DE3A9A" w:rsidRPr="00DE3A9A">
        <w:rPr>
          <w:lang w:val="it-IT"/>
        </w:rPr>
        <w:t xml:space="preserve"> </w:t>
      </w:r>
      <w:r w:rsidR="00DE3A9A">
        <w:rPr>
          <w:lang w:val="it-IT"/>
        </w:rPr>
        <w:t>.</w:t>
      </w:r>
    </w:p>
    <w:p w:rsidR="00DE3A9A" w:rsidRDefault="00DE3A9A" w:rsidP="00417639">
      <w:pPr>
        <w:numPr>
          <w:ilvl w:val="0"/>
          <w:numId w:val="2"/>
        </w:numPr>
        <w:jc w:val="both"/>
        <w:rPr>
          <w:lang w:val="it-IT"/>
        </w:rPr>
      </w:pPr>
      <w:r w:rsidRPr="00417639">
        <w:rPr>
          <w:lang w:val="it-IT"/>
        </w:rPr>
        <w:t>Va superata la discontinuità tra esperienza maturata nei percorsi in alternanza ed il successivo, complesso e disomogeneo percorso di accesso al lavoro</w:t>
      </w:r>
      <w:r w:rsidR="00341BBD" w:rsidRPr="00417639">
        <w:rPr>
          <w:lang w:val="it-IT"/>
        </w:rPr>
        <w:t>.</w:t>
      </w:r>
      <w:r w:rsidR="00184ED9" w:rsidRPr="00417639">
        <w:rPr>
          <w:lang w:val="it-IT"/>
        </w:rPr>
        <w:t xml:space="preserve">  </w:t>
      </w:r>
    </w:p>
    <w:p w:rsidR="00DE3A9A" w:rsidRPr="00DE3A9A" w:rsidRDefault="00DE3A9A" w:rsidP="00DE3A9A">
      <w:pPr>
        <w:ind w:left="426"/>
        <w:jc w:val="both"/>
        <w:rPr>
          <w:b/>
          <w:lang w:val="it-IT"/>
        </w:rPr>
      </w:pPr>
      <w:r>
        <w:rPr>
          <w:lang w:val="it-IT"/>
        </w:rPr>
        <w:t xml:space="preserve">  </w:t>
      </w:r>
      <w:r w:rsidRPr="00DE3A9A">
        <w:rPr>
          <w:b/>
          <w:lang w:val="it-IT"/>
        </w:rPr>
        <w:t xml:space="preserve">Azioni di supporto </w:t>
      </w:r>
      <w:r w:rsidR="00184ED9" w:rsidRPr="00DE3A9A">
        <w:rPr>
          <w:b/>
          <w:lang w:val="it-IT"/>
        </w:rPr>
        <w:t xml:space="preserve"> </w:t>
      </w:r>
    </w:p>
    <w:p w:rsidR="00184ED9" w:rsidRDefault="00DE3A9A" w:rsidP="00BA0498">
      <w:pPr>
        <w:pStyle w:val="Paragrafoelenco"/>
        <w:numPr>
          <w:ilvl w:val="0"/>
          <w:numId w:val="2"/>
        </w:numPr>
        <w:rPr>
          <w:rFonts w:asciiTheme="majorHAnsi" w:hAnsiTheme="majorHAnsi"/>
        </w:rPr>
      </w:pPr>
      <w:r w:rsidRPr="00BA0498">
        <w:rPr>
          <w:rFonts w:asciiTheme="majorHAnsi" w:hAnsiTheme="majorHAnsi"/>
        </w:rPr>
        <w:t>La messa a punto di un modello di certificazione delle competenze    dovrebbe avere a riferimento anche i più recenti orientamenti assunti rispetto alle acquisizioni in ambito formale, informale e non formale</w:t>
      </w:r>
      <w:r w:rsidR="00BA0498">
        <w:rPr>
          <w:rFonts w:asciiTheme="majorHAnsi" w:hAnsiTheme="majorHAnsi"/>
        </w:rPr>
        <w:t>.</w:t>
      </w:r>
    </w:p>
    <w:p w:rsidR="00BA0498" w:rsidRDefault="00BA0498" w:rsidP="00BA0498">
      <w:pPr>
        <w:pStyle w:val="Paragrafoelenco"/>
        <w:numPr>
          <w:ilvl w:val="0"/>
          <w:numId w:val="2"/>
        </w:numPr>
        <w:rPr>
          <w:rFonts w:asciiTheme="majorHAnsi" w:hAnsiTheme="majorHAnsi"/>
        </w:rPr>
      </w:pPr>
      <w:r>
        <w:rPr>
          <w:rFonts w:asciiTheme="majorHAnsi" w:hAnsiTheme="majorHAnsi"/>
        </w:rPr>
        <w:t>Necessari anche una modifica del ruolo dell’amministrazione scolastica centrale e periferica in ordine al supporto delle progettualità delle scuole.</w:t>
      </w:r>
    </w:p>
    <w:p w:rsidR="00BA0498" w:rsidRPr="00BA0498" w:rsidRDefault="00BA0498" w:rsidP="00BA0498">
      <w:pPr>
        <w:pStyle w:val="Paragrafoelenco"/>
        <w:numPr>
          <w:ilvl w:val="0"/>
          <w:numId w:val="2"/>
        </w:numPr>
        <w:rPr>
          <w:rFonts w:asciiTheme="majorHAnsi" w:hAnsiTheme="majorHAnsi"/>
        </w:rPr>
      </w:pPr>
      <w:r>
        <w:rPr>
          <w:rFonts w:asciiTheme="majorHAnsi" w:hAnsiTheme="majorHAnsi"/>
        </w:rPr>
        <w:t xml:space="preserve">Un organico funzionale, anche su base allargata alla rete, potrebbe favorire la valorizzazione dell’ASL, attraverso il potenziamento delle attività tecnico pratiche di laboratorio.  </w:t>
      </w:r>
    </w:p>
    <w:p w:rsidR="00D173C9" w:rsidRPr="00417639" w:rsidRDefault="00EE3A41" w:rsidP="00417639">
      <w:pPr>
        <w:numPr>
          <w:ilvl w:val="0"/>
          <w:numId w:val="2"/>
        </w:numPr>
        <w:jc w:val="both"/>
        <w:rPr>
          <w:lang w:val="it-IT"/>
        </w:rPr>
      </w:pPr>
      <w:r w:rsidRPr="00417639">
        <w:rPr>
          <w:lang w:val="it-IT"/>
        </w:rPr>
        <w:t xml:space="preserve">Un piano di formazione in servizio per gli operatori scolastici </w:t>
      </w:r>
      <w:r w:rsidR="00424E23" w:rsidRPr="00417639">
        <w:rPr>
          <w:lang w:val="it-IT"/>
        </w:rPr>
        <w:t xml:space="preserve">in </w:t>
      </w:r>
      <w:r w:rsidRPr="00417639">
        <w:rPr>
          <w:lang w:val="it-IT"/>
        </w:rPr>
        <w:t>sinergia tra pubblico e privato</w:t>
      </w:r>
      <w:r w:rsidR="00B702C1" w:rsidRPr="00417639">
        <w:rPr>
          <w:lang w:val="it-IT"/>
        </w:rPr>
        <w:t xml:space="preserve">  </w:t>
      </w:r>
      <w:r w:rsidR="00D173C9" w:rsidRPr="00417639">
        <w:rPr>
          <w:lang w:val="it-IT"/>
        </w:rPr>
        <w:t xml:space="preserve">andrebbe progettato ed adottato </w:t>
      </w:r>
      <w:r w:rsidR="00B702C1" w:rsidRPr="00417639">
        <w:rPr>
          <w:lang w:val="it-IT"/>
        </w:rPr>
        <w:t xml:space="preserve">a sostegno della diffusione delle numerose buone pratiche </w:t>
      </w:r>
      <w:r w:rsidR="00DA7EBC" w:rsidRPr="00417639">
        <w:rPr>
          <w:lang w:val="it-IT"/>
        </w:rPr>
        <w:t xml:space="preserve"> maturate nelle scuole</w:t>
      </w:r>
      <w:r w:rsidR="00B702C1" w:rsidRPr="00417639">
        <w:rPr>
          <w:lang w:val="it-IT"/>
        </w:rPr>
        <w:t>.</w:t>
      </w:r>
    </w:p>
    <w:p w:rsidR="00DE3A9A" w:rsidRDefault="00DE3A9A" w:rsidP="00DE3A9A">
      <w:pPr>
        <w:numPr>
          <w:ilvl w:val="0"/>
          <w:numId w:val="2"/>
        </w:numPr>
        <w:jc w:val="both"/>
        <w:rPr>
          <w:lang w:val="it-IT"/>
        </w:rPr>
      </w:pPr>
      <w:r w:rsidRPr="00417639">
        <w:rPr>
          <w:lang w:val="it-IT"/>
        </w:rPr>
        <w:t xml:space="preserve">Le  regioni, seppur istituzionalmente preposte alla programmazione della formazione </w:t>
      </w:r>
      <w:r>
        <w:rPr>
          <w:lang w:val="it-IT"/>
        </w:rPr>
        <w:t xml:space="preserve"> potrebbero supportare con maggiore </w:t>
      </w:r>
      <w:r w:rsidRPr="00417639">
        <w:rPr>
          <w:lang w:val="it-IT"/>
        </w:rPr>
        <w:t>continuità le attività e</w:t>
      </w:r>
      <w:r>
        <w:rPr>
          <w:lang w:val="it-IT"/>
        </w:rPr>
        <w:t xml:space="preserve">d acquisire in forma più sistematica </w:t>
      </w:r>
      <w:r w:rsidRPr="00417639">
        <w:rPr>
          <w:lang w:val="it-IT"/>
        </w:rPr>
        <w:t>d</w:t>
      </w:r>
      <w:r>
        <w:rPr>
          <w:lang w:val="it-IT"/>
        </w:rPr>
        <w:t xml:space="preserve">ati di </w:t>
      </w:r>
      <w:r w:rsidRPr="00417639">
        <w:rPr>
          <w:lang w:val="it-IT"/>
        </w:rPr>
        <w:t>monitoraggio.</w:t>
      </w:r>
      <w:r w:rsidRPr="00DE3A9A">
        <w:rPr>
          <w:lang w:val="it-IT"/>
        </w:rPr>
        <w:t xml:space="preserve"> </w:t>
      </w:r>
    </w:p>
    <w:p w:rsidR="00B702C1" w:rsidRPr="00DE3A9A" w:rsidRDefault="00DE3A9A" w:rsidP="00DE3A9A">
      <w:pPr>
        <w:ind w:left="426"/>
        <w:jc w:val="both"/>
        <w:rPr>
          <w:b/>
          <w:lang w:val="it-IT"/>
        </w:rPr>
      </w:pPr>
      <w:r w:rsidRPr="00DE3A9A">
        <w:rPr>
          <w:b/>
          <w:lang w:val="it-IT"/>
        </w:rPr>
        <w:t xml:space="preserve"> Risorse</w:t>
      </w:r>
    </w:p>
    <w:p w:rsidR="00EF63F8" w:rsidRDefault="00B3327C" w:rsidP="00417639">
      <w:pPr>
        <w:numPr>
          <w:ilvl w:val="0"/>
          <w:numId w:val="2"/>
        </w:numPr>
        <w:jc w:val="both"/>
        <w:rPr>
          <w:lang w:val="it-IT"/>
        </w:rPr>
      </w:pPr>
      <w:r w:rsidRPr="00417639">
        <w:rPr>
          <w:lang w:val="it-IT"/>
        </w:rPr>
        <w:t>Occo</w:t>
      </w:r>
      <w:r w:rsidR="00D452BF" w:rsidRPr="00417639">
        <w:rPr>
          <w:lang w:val="it-IT"/>
        </w:rPr>
        <w:t xml:space="preserve">rre avviare una riflessione sulle diverse tipologie di finanziamento   </w:t>
      </w:r>
      <w:r w:rsidRPr="00417639">
        <w:rPr>
          <w:lang w:val="it-IT"/>
        </w:rPr>
        <w:t>dal</w:t>
      </w:r>
      <w:r w:rsidR="00D452BF" w:rsidRPr="00417639">
        <w:rPr>
          <w:lang w:val="it-IT"/>
        </w:rPr>
        <w:t xml:space="preserve">la legge 440/1997, </w:t>
      </w:r>
      <w:r w:rsidRPr="00417639">
        <w:rPr>
          <w:lang w:val="it-IT"/>
        </w:rPr>
        <w:t>a</w:t>
      </w:r>
      <w:r w:rsidR="00D452BF" w:rsidRPr="00417639">
        <w:rPr>
          <w:lang w:val="it-IT"/>
        </w:rPr>
        <w:t>i fondi comunitari</w:t>
      </w:r>
      <w:r w:rsidRPr="00417639">
        <w:rPr>
          <w:lang w:val="it-IT"/>
        </w:rPr>
        <w:t xml:space="preserve"> a</w:t>
      </w:r>
      <w:r w:rsidR="00D452BF" w:rsidRPr="00417639">
        <w:rPr>
          <w:lang w:val="it-IT"/>
        </w:rPr>
        <w:t xml:space="preserve"> quelli resi disponibili dalle regioni  e quelli privati.</w:t>
      </w:r>
    </w:p>
    <w:p w:rsidR="00BA0498" w:rsidRDefault="00EF63F8" w:rsidP="00417639">
      <w:pPr>
        <w:numPr>
          <w:ilvl w:val="0"/>
          <w:numId w:val="2"/>
        </w:numPr>
        <w:jc w:val="both"/>
        <w:rPr>
          <w:lang w:val="it-IT"/>
        </w:rPr>
      </w:pPr>
      <w:r>
        <w:rPr>
          <w:lang w:val="it-IT"/>
        </w:rPr>
        <w:t xml:space="preserve">Va data assicurazione sulla fruibilità </w:t>
      </w:r>
      <w:r w:rsidR="00E05DC0" w:rsidRPr="00417639">
        <w:rPr>
          <w:lang w:val="it-IT"/>
        </w:rPr>
        <w:t>d</w:t>
      </w:r>
      <w:r>
        <w:rPr>
          <w:lang w:val="it-IT"/>
        </w:rPr>
        <w:t>e</w:t>
      </w:r>
      <w:r w:rsidR="00E05DC0" w:rsidRPr="00417639">
        <w:rPr>
          <w:lang w:val="it-IT"/>
        </w:rPr>
        <w:t xml:space="preserve">i </w:t>
      </w:r>
      <w:r w:rsidR="00404D2C" w:rsidRPr="00417639">
        <w:rPr>
          <w:lang w:val="it-IT"/>
        </w:rPr>
        <w:t>fondi strutturali</w:t>
      </w:r>
      <w:r>
        <w:rPr>
          <w:lang w:val="it-IT"/>
        </w:rPr>
        <w:t xml:space="preserve"> anche per la programmazione del nuovo ciclo</w:t>
      </w:r>
      <w:r w:rsidR="00B3327C" w:rsidRPr="00417639">
        <w:rPr>
          <w:lang w:val="it-IT"/>
        </w:rPr>
        <w:t xml:space="preserve">. </w:t>
      </w:r>
      <w:r w:rsidR="00BA0498">
        <w:rPr>
          <w:lang w:val="it-IT"/>
        </w:rPr>
        <w:t xml:space="preserve"> </w:t>
      </w:r>
    </w:p>
    <w:p w:rsidR="003E759D" w:rsidRPr="00417639" w:rsidRDefault="00BA0498" w:rsidP="00417639">
      <w:pPr>
        <w:numPr>
          <w:ilvl w:val="0"/>
          <w:numId w:val="2"/>
        </w:numPr>
        <w:jc w:val="both"/>
        <w:rPr>
          <w:lang w:val="it-IT"/>
        </w:rPr>
      </w:pPr>
      <w:r>
        <w:rPr>
          <w:lang w:val="it-IT"/>
        </w:rPr>
        <w:t xml:space="preserve">Una revisione della spesa pubblica, con il taglio degli sprechi  ed i risparmi reindirizzati sulle pratiche innovative torna ovviamente utile anche ai profili di potenziamento dell’ASL.    </w:t>
      </w:r>
    </w:p>
    <w:p w:rsidR="00686CB5" w:rsidRDefault="00686CB5" w:rsidP="00417639">
      <w:pPr>
        <w:jc w:val="both"/>
        <w:rPr>
          <w:lang w:val="it-IT"/>
        </w:rPr>
      </w:pPr>
      <w:r w:rsidRPr="00686CB5">
        <w:rPr>
          <w:b/>
          <w:lang w:val="it-IT"/>
        </w:rPr>
        <w:t xml:space="preserve">Le </w:t>
      </w:r>
      <w:r w:rsidR="008878C5" w:rsidRPr="00686CB5">
        <w:rPr>
          <w:b/>
          <w:lang w:val="it-IT"/>
        </w:rPr>
        <w:t>Linee Guida nazionali</w:t>
      </w:r>
      <w:r w:rsidR="008878C5" w:rsidRPr="00417639">
        <w:rPr>
          <w:lang w:val="it-IT"/>
        </w:rPr>
        <w:t xml:space="preserve"> </w:t>
      </w:r>
    </w:p>
    <w:p w:rsidR="008878C5" w:rsidRPr="00417639" w:rsidRDefault="00686CB5" w:rsidP="00417639">
      <w:pPr>
        <w:jc w:val="both"/>
        <w:rPr>
          <w:lang w:val="it-IT"/>
        </w:rPr>
      </w:pPr>
      <w:r>
        <w:rPr>
          <w:lang w:val="it-IT"/>
        </w:rPr>
        <w:t>Po</w:t>
      </w:r>
      <w:r w:rsidR="008878C5" w:rsidRPr="00417639">
        <w:rPr>
          <w:lang w:val="it-IT"/>
        </w:rPr>
        <w:t xml:space="preserve">ssono fare molto per superare la frammentazione registrata in termini di soluzione dei problemi. Le bozze di </w:t>
      </w:r>
      <w:r w:rsidR="008878C5" w:rsidRPr="00417639">
        <w:rPr>
          <w:i/>
          <w:lang w:val="it-IT"/>
        </w:rPr>
        <w:t>Linee guida</w:t>
      </w:r>
      <w:r w:rsidR="008878C5" w:rsidRPr="00417639">
        <w:rPr>
          <w:lang w:val="it-IT"/>
        </w:rPr>
        <w:t xml:space="preserve"> e di </w:t>
      </w:r>
      <w:r w:rsidR="008878C5" w:rsidRPr="00417639">
        <w:rPr>
          <w:i/>
          <w:lang w:val="it-IT"/>
        </w:rPr>
        <w:t>Indicazioni per la realizzazione dei percorsi,</w:t>
      </w:r>
      <w:r w:rsidR="008878C5" w:rsidRPr="00417639">
        <w:rPr>
          <w:lang w:val="it-IT"/>
        </w:rPr>
        <w:t xml:space="preserve"> rese disponibili da parte del MIUR, affrontano in maniera puntuale i diversi aspetti relativi all'alternanza, in particolare per quanto riguarda gli aspetti didattici, organizzativi, di certificazione delle competenze acquisite. Resta aperta la questione della costruzione di sinergie istituzionali a supporto dei percorsi, sia per gli aspetti finanziari che per un orientamento efficace alle opportunità di lavoro nel sistema produttivo locale.</w:t>
      </w:r>
    </w:p>
    <w:p w:rsidR="00132063" w:rsidRDefault="00132063" w:rsidP="00417639">
      <w:pPr>
        <w:jc w:val="both"/>
        <w:rPr>
          <w:b/>
          <w:lang w:val="it-IT"/>
        </w:rPr>
      </w:pPr>
    </w:p>
    <w:p w:rsidR="00417639" w:rsidRPr="00132063" w:rsidRDefault="00132063" w:rsidP="00417639">
      <w:pPr>
        <w:jc w:val="both"/>
        <w:rPr>
          <w:b/>
          <w:lang w:val="it-IT"/>
        </w:rPr>
      </w:pPr>
      <w:r w:rsidRPr="00132063">
        <w:rPr>
          <w:b/>
          <w:lang w:val="it-IT"/>
        </w:rPr>
        <w:t xml:space="preserve">I contributi territoriali </w:t>
      </w:r>
    </w:p>
    <w:p w:rsidR="00132063" w:rsidRDefault="00132063" w:rsidP="00417639">
      <w:pPr>
        <w:jc w:val="both"/>
        <w:rPr>
          <w:lang w:val="it-IT"/>
        </w:rPr>
      </w:pPr>
    </w:p>
    <w:p w:rsidR="00417639" w:rsidRPr="00132063" w:rsidRDefault="00404D2C" w:rsidP="00417639">
      <w:pPr>
        <w:jc w:val="both"/>
        <w:rPr>
          <w:b/>
          <w:lang w:val="it-IT"/>
        </w:rPr>
      </w:pPr>
      <w:r w:rsidRPr="00132063">
        <w:rPr>
          <w:b/>
          <w:lang w:val="it-IT"/>
        </w:rPr>
        <w:t>P</w:t>
      </w:r>
      <w:r w:rsidR="00417639" w:rsidRPr="00132063">
        <w:rPr>
          <w:b/>
          <w:lang w:val="it-IT"/>
        </w:rPr>
        <w:t xml:space="preserve">iemonte -  Giuseppe Mango </w:t>
      </w:r>
      <w:r w:rsidR="00EF63F8" w:rsidRPr="00132063">
        <w:rPr>
          <w:b/>
          <w:lang w:val="it-IT"/>
        </w:rPr>
        <w:t xml:space="preserve">docente </w:t>
      </w:r>
      <w:proofErr w:type="spellStart"/>
      <w:r w:rsidR="00EF63F8" w:rsidRPr="00132063">
        <w:rPr>
          <w:b/>
          <w:lang w:val="it-IT"/>
        </w:rPr>
        <w:t>I.I.S.</w:t>
      </w:r>
      <w:proofErr w:type="spellEnd"/>
      <w:r w:rsidR="00EF63F8" w:rsidRPr="00132063">
        <w:rPr>
          <w:b/>
          <w:lang w:val="it-IT"/>
        </w:rPr>
        <w:t xml:space="preserve"> </w:t>
      </w:r>
      <w:proofErr w:type="spellStart"/>
      <w:r w:rsidR="00EF63F8" w:rsidRPr="00132063">
        <w:rPr>
          <w:b/>
          <w:lang w:val="it-IT"/>
        </w:rPr>
        <w:t>Beccari-</w:t>
      </w:r>
      <w:proofErr w:type="spellEnd"/>
      <w:r w:rsidR="00EF63F8" w:rsidRPr="00132063">
        <w:rPr>
          <w:b/>
          <w:lang w:val="it-IT"/>
        </w:rPr>
        <w:t xml:space="preserve"> Torino</w:t>
      </w:r>
    </w:p>
    <w:p w:rsidR="00404D2C" w:rsidRPr="00417639" w:rsidRDefault="003A6E93" w:rsidP="00417639">
      <w:pPr>
        <w:jc w:val="both"/>
        <w:rPr>
          <w:lang w:val="it-IT"/>
        </w:rPr>
      </w:pPr>
      <w:r w:rsidRPr="00417639">
        <w:rPr>
          <w:lang w:val="it-IT"/>
        </w:rPr>
        <w:t xml:space="preserve">Molto positiva l’esperienza dei </w:t>
      </w:r>
      <w:proofErr w:type="spellStart"/>
      <w:r w:rsidRPr="00417639">
        <w:rPr>
          <w:lang w:val="it-IT"/>
        </w:rPr>
        <w:t>Simu</w:t>
      </w:r>
      <w:proofErr w:type="spellEnd"/>
      <w:r w:rsidRPr="00417639">
        <w:rPr>
          <w:lang w:val="it-IT"/>
        </w:rPr>
        <w:t xml:space="preserve"> Center e delle fiere in cui gli studenti scambiano i prodotti realizzati; andrebbero incentivate attività di ricerca azione, come quella realizzata nel 2011-2012, poi bloccata. </w:t>
      </w:r>
    </w:p>
    <w:p w:rsidR="00404D2C" w:rsidRPr="00417639" w:rsidRDefault="00404D2C" w:rsidP="00417639">
      <w:pPr>
        <w:jc w:val="both"/>
        <w:rPr>
          <w:lang w:val="it-IT"/>
        </w:rPr>
      </w:pPr>
      <w:r w:rsidRPr="00417639">
        <w:rPr>
          <w:lang w:val="it-IT"/>
        </w:rPr>
        <w:t>Le esperienze realizzate ne</w:t>
      </w:r>
      <w:r w:rsidR="00EF63F8">
        <w:rPr>
          <w:lang w:val="it-IT"/>
        </w:rPr>
        <w:t xml:space="preserve">gli </w:t>
      </w:r>
      <w:r w:rsidRPr="00417639">
        <w:rPr>
          <w:lang w:val="it-IT"/>
        </w:rPr>
        <w:t xml:space="preserve">istituti </w:t>
      </w:r>
      <w:r w:rsidR="00EF63F8" w:rsidRPr="00417639">
        <w:rPr>
          <w:lang w:val="it-IT"/>
        </w:rPr>
        <w:t>tecnici</w:t>
      </w:r>
      <w:r w:rsidR="00EF63F8">
        <w:rPr>
          <w:lang w:val="it-IT"/>
        </w:rPr>
        <w:t xml:space="preserve"> e nei </w:t>
      </w:r>
      <w:r w:rsidRPr="00417639">
        <w:rPr>
          <w:lang w:val="it-IT"/>
        </w:rPr>
        <w:t>licei</w:t>
      </w:r>
      <w:r w:rsidR="00EF63F8">
        <w:rPr>
          <w:lang w:val="it-IT"/>
        </w:rPr>
        <w:t xml:space="preserve">, diversamente dai </w:t>
      </w:r>
      <w:proofErr w:type="spellStart"/>
      <w:r w:rsidR="00EF63F8">
        <w:rPr>
          <w:lang w:val="it-IT"/>
        </w:rPr>
        <w:t>professianli</w:t>
      </w:r>
      <w:proofErr w:type="spellEnd"/>
      <w:r w:rsidR="00EF63F8">
        <w:rPr>
          <w:lang w:val="it-IT"/>
        </w:rPr>
        <w:t>,</w:t>
      </w:r>
      <w:r w:rsidRPr="00417639">
        <w:rPr>
          <w:lang w:val="it-IT"/>
        </w:rPr>
        <w:t xml:space="preserve"> sono passate prevalentemente attraverso gli </w:t>
      </w:r>
      <w:proofErr w:type="spellStart"/>
      <w:r w:rsidRPr="00417639">
        <w:rPr>
          <w:lang w:val="it-IT"/>
        </w:rPr>
        <w:t>stages</w:t>
      </w:r>
      <w:proofErr w:type="spellEnd"/>
      <w:r w:rsidRPr="00417639">
        <w:rPr>
          <w:lang w:val="it-IT"/>
        </w:rPr>
        <w:t xml:space="preserve">, anche grazie alla disponibilità della Regione; tuttavia, </w:t>
      </w:r>
      <w:r w:rsidR="003A6E93" w:rsidRPr="00417639">
        <w:rPr>
          <w:lang w:val="it-IT"/>
        </w:rPr>
        <w:t xml:space="preserve">non risulta </w:t>
      </w:r>
      <w:r w:rsidRPr="00417639">
        <w:rPr>
          <w:lang w:val="it-IT"/>
        </w:rPr>
        <w:t>supporta</w:t>
      </w:r>
      <w:r w:rsidR="003A6E93" w:rsidRPr="00417639">
        <w:rPr>
          <w:lang w:val="it-IT"/>
        </w:rPr>
        <w:t xml:space="preserve">to il monitoraggio dei </w:t>
      </w:r>
      <w:r w:rsidRPr="00417639">
        <w:rPr>
          <w:lang w:val="it-IT"/>
        </w:rPr>
        <w:t xml:space="preserve"> dati completi </w:t>
      </w:r>
      <w:r w:rsidR="003A6E93" w:rsidRPr="00417639">
        <w:rPr>
          <w:lang w:val="it-IT"/>
        </w:rPr>
        <w:t>su</w:t>
      </w:r>
      <w:r w:rsidRPr="00417639">
        <w:rPr>
          <w:lang w:val="it-IT"/>
        </w:rPr>
        <w:t>lle attività svolte, tranne che per gli aspetti finanziari.</w:t>
      </w:r>
    </w:p>
    <w:p w:rsidR="00FC0D0A" w:rsidRPr="00417639" w:rsidRDefault="00B702C1" w:rsidP="00417639">
      <w:pPr>
        <w:ind w:left="426"/>
        <w:jc w:val="both"/>
        <w:rPr>
          <w:lang w:val="it-IT"/>
        </w:rPr>
      </w:pPr>
      <w:r w:rsidRPr="00417639">
        <w:rPr>
          <w:lang w:val="it-IT"/>
        </w:rPr>
        <w:t xml:space="preserve">       </w:t>
      </w:r>
      <w:r w:rsidR="00EE3A41" w:rsidRPr="00417639">
        <w:rPr>
          <w:lang w:val="it-IT"/>
        </w:rPr>
        <w:t xml:space="preserve">          </w:t>
      </w:r>
      <w:r w:rsidR="000702D2" w:rsidRPr="00417639">
        <w:rPr>
          <w:lang w:val="it-IT"/>
        </w:rPr>
        <w:t xml:space="preserve"> </w:t>
      </w:r>
    </w:p>
    <w:p w:rsidR="00417639" w:rsidRPr="00132063" w:rsidRDefault="00744B7A" w:rsidP="00417639">
      <w:pPr>
        <w:jc w:val="both"/>
        <w:rPr>
          <w:b/>
          <w:lang w:val="it-IT"/>
        </w:rPr>
      </w:pPr>
      <w:r w:rsidRPr="00132063">
        <w:rPr>
          <w:b/>
          <w:lang w:val="it-IT"/>
        </w:rPr>
        <w:t>U</w:t>
      </w:r>
      <w:r w:rsidR="00417639" w:rsidRPr="00132063">
        <w:rPr>
          <w:b/>
          <w:lang w:val="it-IT"/>
        </w:rPr>
        <w:t>MBRIA</w:t>
      </w:r>
      <w:r w:rsidRPr="00132063">
        <w:rPr>
          <w:b/>
          <w:lang w:val="it-IT"/>
        </w:rPr>
        <w:t xml:space="preserve">: Sandro </w:t>
      </w:r>
      <w:proofErr w:type="spellStart"/>
      <w:r w:rsidRPr="00132063">
        <w:rPr>
          <w:b/>
          <w:lang w:val="it-IT"/>
        </w:rPr>
        <w:t>Bernardini</w:t>
      </w:r>
      <w:proofErr w:type="spellEnd"/>
      <w:r w:rsidRPr="00132063">
        <w:rPr>
          <w:b/>
          <w:lang w:val="it-IT"/>
        </w:rPr>
        <w:t xml:space="preserve"> ITIS  “L. Allievi”, Terni</w:t>
      </w:r>
    </w:p>
    <w:p w:rsidR="002B3C81" w:rsidRPr="00417639" w:rsidRDefault="00744B7A" w:rsidP="00417639">
      <w:pPr>
        <w:jc w:val="both"/>
        <w:rPr>
          <w:lang w:val="it-IT"/>
        </w:rPr>
      </w:pPr>
      <w:r w:rsidRPr="00417639">
        <w:rPr>
          <w:lang w:val="it-IT"/>
        </w:rPr>
        <w:t>L</w:t>
      </w:r>
      <w:r w:rsidR="00424E23" w:rsidRPr="00417639">
        <w:rPr>
          <w:lang w:val="it-IT"/>
        </w:rPr>
        <w:t xml:space="preserve">'Umbria </w:t>
      </w:r>
      <w:r w:rsidRPr="00417639">
        <w:rPr>
          <w:lang w:val="it-IT"/>
        </w:rPr>
        <w:t xml:space="preserve"> costituisce una Regione virtuosa, </w:t>
      </w:r>
      <w:r w:rsidR="008878C5" w:rsidRPr="00417639">
        <w:rPr>
          <w:lang w:val="it-IT"/>
        </w:rPr>
        <w:t>l'intervento dei soggetti locali</w:t>
      </w:r>
      <w:r w:rsidR="00EF63F8">
        <w:rPr>
          <w:lang w:val="it-IT"/>
        </w:rPr>
        <w:t>,</w:t>
      </w:r>
      <w:r w:rsidR="008878C5" w:rsidRPr="00417639">
        <w:rPr>
          <w:lang w:val="it-IT"/>
        </w:rPr>
        <w:t xml:space="preserve"> </w:t>
      </w:r>
      <w:r w:rsidR="003E759D" w:rsidRPr="00417639">
        <w:rPr>
          <w:lang w:val="it-IT"/>
        </w:rPr>
        <w:t xml:space="preserve">in particolare della Regione </w:t>
      </w:r>
      <w:r w:rsidR="008878C5" w:rsidRPr="00417639">
        <w:rPr>
          <w:lang w:val="it-IT"/>
        </w:rPr>
        <w:t>è di sostegno alle attività promosse dalle scuole</w:t>
      </w:r>
      <w:r w:rsidRPr="00417639">
        <w:rPr>
          <w:lang w:val="it-IT"/>
        </w:rPr>
        <w:t xml:space="preserve">; associazioni di categoria e parti sociali, come </w:t>
      </w:r>
      <w:r w:rsidR="008878C5" w:rsidRPr="00417639">
        <w:rPr>
          <w:lang w:val="it-IT"/>
        </w:rPr>
        <w:t xml:space="preserve"> Confindustria e </w:t>
      </w:r>
      <w:r w:rsidRPr="00417639">
        <w:rPr>
          <w:lang w:val="it-IT"/>
        </w:rPr>
        <w:t>C</w:t>
      </w:r>
      <w:r w:rsidR="008878C5" w:rsidRPr="00417639">
        <w:rPr>
          <w:lang w:val="it-IT"/>
        </w:rPr>
        <w:t>onfartigianato partecipano attivamente anche all'orientamento</w:t>
      </w:r>
      <w:r w:rsidR="002B3C81" w:rsidRPr="00417639">
        <w:rPr>
          <w:lang w:val="it-IT"/>
        </w:rPr>
        <w:t>, attraverso convenzioni pubbliche</w:t>
      </w:r>
      <w:r w:rsidR="008878C5" w:rsidRPr="00417639">
        <w:rPr>
          <w:lang w:val="it-IT"/>
        </w:rPr>
        <w:t>.</w:t>
      </w:r>
      <w:r w:rsidRPr="00417639">
        <w:rPr>
          <w:lang w:val="it-IT"/>
        </w:rPr>
        <w:t xml:space="preserve">  </w:t>
      </w:r>
      <w:r w:rsidR="002B3C81" w:rsidRPr="00417639">
        <w:rPr>
          <w:lang w:val="it-IT"/>
        </w:rPr>
        <w:t xml:space="preserve">Tra questi un progetto molto interessante di produzione del biodiesel dal riciclaggio degli oli di scarto dei ristoranti, </w:t>
      </w:r>
      <w:r w:rsidR="00686CB5">
        <w:rPr>
          <w:lang w:val="it-IT"/>
        </w:rPr>
        <w:t xml:space="preserve">fortemente rallentato a </w:t>
      </w:r>
      <w:r w:rsidR="002B3C81" w:rsidRPr="00417639">
        <w:rPr>
          <w:lang w:val="it-IT"/>
        </w:rPr>
        <w:t xml:space="preserve">causa </w:t>
      </w:r>
      <w:r w:rsidR="00686CB5">
        <w:rPr>
          <w:lang w:val="it-IT"/>
        </w:rPr>
        <w:t xml:space="preserve">delle </w:t>
      </w:r>
      <w:r w:rsidR="002B3C81" w:rsidRPr="00417639">
        <w:rPr>
          <w:lang w:val="it-IT"/>
        </w:rPr>
        <w:t xml:space="preserve">complessità burocratiche. </w:t>
      </w:r>
    </w:p>
    <w:p w:rsidR="00744B7A" w:rsidRPr="00417639" w:rsidRDefault="00744B7A" w:rsidP="00417639">
      <w:pPr>
        <w:jc w:val="both"/>
        <w:rPr>
          <w:lang w:val="it-IT"/>
        </w:rPr>
      </w:pPr>
      <w:r w:rsidRPr="00417639">
        <w:rPr>
          <w:lang w:val="it-IT"/>
        </w:rPr>
        <w:t xml:space="preserve"> </w:t>
      </w:r>
    </w:p>
    <w:p w:rsidR="00417639" w:rsidRPr="00132063" w:rsidRDefault="00744B7A" w:rsidP="00417639">
      <w:pPr>
        <w:jc w:val="both"/>
        <w:rPr>
          <w:b/>
          <w:lang w:val="it-IT"/>
        </w:rPr>
      </w:pPr>
      <w:r w:rsidRPr="00132063">
        <w:rPr>
          <w:b/>
          <w:lang w:val="it-IT"/>
        </w:rPr>
        <w:t>E</w:t>
      </w:r>
      <w:r w:rsidR="00417639" w:rsidRPr="00132063">
        <w:rPr>
          <w:b/>
          <w:lang w:val="it-IT"/>
        </w:rPr>
        <w:t>MILIA ROMAGNA</w:t>
      </w:r>
      <w:r w:rsidRPr="00132063">
        <w:rPr>
          <w:b/>
          <w:lang w:val="it-IT"/>
        </w:rPr>
        <w:t xml:space="preserve">: Gianpaolo Ricciardelli </w:t>
      </w:r>
      <w:r w:rsidR="00EC2AAE" w:rsidRPr="00132063">
        <w:rPr>
          <w:b/>
          <w:lang w:val="it-IT"/>
        </w:rPr>
        <w:t>–</w:t>
      </w:r>
      <w:r w:rsidR="002B3C81" w:rsidRPr="00132063">
        <w:rPr>
          <w:b/>
          <w:lang w:val="it-IT"/>
        </w:rPr>
        <w:t xml:space="preserve"> </w:t>
      </w:r>
      <w:r w:rsidR="00EC2AAE" w:rsidRPr="00132063">
        <w:rPr>
          <w:b/>
          <w:lang w:val="it-IT"/>
        </w:rPr>
        <w:t xml:space="preserve">Docente referente ASL- </w:t>
      </w:r>
      <w:r w:rsidR="002B3C81" w:rsidRPr="00132063">
        <w:rPr>
          <w:b/>
          <w:lang w:val="it-IT"/>
        </w:rPr>
        <w:t xml:space="preserve">Ravenna </w:t>
      </w:r>
    </w:p>
    <w:p w:rsidR="002B3C81" w:rsidRPr="00417639" w:rsidRDefault="003E759D" w:rsidP="00417639">
      <w:pPr>
        <w:jc w:val="both"/>
        <w:rPr>
          <w:lang w:val="it-IT"/>
        </w:rPr>
      </w:pPr>
      <w:r w:rsidRPr="00417639">
        <w:rPr>
          <w:lang w:val="it-IT"/>
        </w:rPr>
        <w:t>Si r</w:t>
      </w:r>
      <w:r w:rsidR="002B3C81" w:rsidRPr="00417639">
        <w:rPr>
          <w:lang w:val="it-IT"/>
        </w:rPr>
        <w:t>egistra un aumento dell’interesse delle aziende verso la manovalanza a basso costo che l’ASL può offrire, vista la situazione di difficoltà economica, soprattutto nel settore turistico.  La flessibilità  organizzativa e l’utilizzo dei sopranumerari potrebbe far recuperare la perdita di ore dedicate, ma esistono problemi per le ore di recupero dei docenti.  E’ sempre più importante un buon sistema di certificazione/riconoscimento dei crediti.</w:t>
      </w:r>
    </w:p>
    <w:p w:rsidR="00417639" w:rsidRPr="00417639" w:rsidRDefault="00417639" w:rsidP="00417639">
      <w:pPr>
        <w:jc w:val="both"/>
        <w:rPr>
          <w:lang w:val="it-IT"/>
        </w:rPr>
      </w:pPr>
    </w:p>
    <w:p w:rsidR="002A1628" w:rsidRPr="00132063" w:rsidRDefault="002A1628" w:rsidP="00EC2AAE">
      <w:pPr>
        <w:jc w:val="both"/>
        <w:rPr>
          <w:b/>
          <w:lang w:val="it-IT"/>
        </w:rPr>
      </w:pPr>
      <w:r w:rsidRPr="00132063">
        <w:rPr>
          <w:b/>
          <w:lang w:val="it-IT"/>
        </w:rPr>
        <w:t>M</w:t>
      </w:r>
      <w:r w:rsidR="00417639" w:rsidRPr="00132063">
        <w:rPr>
          <w:b/>
          <w:lang w:val="it-IT"/>
        </w:rPr>
        <w:t>ARCHE</w:t>
      </w:r>
      <w:r w:rsidRPr="00132063">
        <w:rPr>
          <w:b/>
          <w:lang w:val="it-IT"/>
        </w:rPr>
        <w:t xml:space="preserve">  Fabio Candelaresi </w:t>
      </w:r>
      <w:r w:rsidR="003E759D" w:rsidRPr="00132063">
        <w:rPr>
          <w:b/>
          <w:lang w:val="it-IT"/>
        </w:rPr>
        <w:t xml:space="preserve">docente </w:t>
      </w:r>
      <w:proofErr w:type="spellStart"/>
      <w:r w:rsidR="003E759D" w:rsidRPr="00132063">
        <w:rPr>
          <w:b/>
          <w:lang w:val="it-IT"/>
        </w:rPr>
        <w:t>I.I.S.</w:t>
      </w:r>
      <w:proofErr w:type="spellEnd"/>
      <w:r w:rsidR="003E759D" w:rsidRPr="00132063">
        <w:rPr>
          <w:b/>
          <w:lang w:val="it-IT"/>
        </w:rPr>
        <w:t xml:space="preserve">  “</w:t>
      </w:r>
      <w:proofErr w:type="spellStart"/>
      <w:r w:rsidR="003E759D" w:rsidRPr="00132063">
        <w:rPr>
          <w:b/>
          <w:lang w:val="it-IT"/>
        </w:rPr>
        <w:t>B.Padovano</w:t>
      </w:r>
      <w:proofErr w:type="spellEnd"/>
      <w:r w:rsidR="003E759D" w:rsidRPr="00132063">
        <w:rPr>
          <w:b/>
          <w:lang w:val="it-IT"/>
        </w:rPr>
        <w:t xml:space="preserve">”  Senigallia - </w:t>
      </w:r>
      <w:r w:rsidRPr="00132063">
        <w:rPr>
          <w:b/>
          <w:lang w:val="it-IT"/>
        </w:rPr>
        <w:t>Ancona</w:t>
      </w:r>
    </w:p>
    <w:p w:rsidR="00EC2AAE" w:rsidRDefault="002A1628" w:rsidP="00EC2AAE">
      <w:pPr>
        <w:pStyle w:val="NormaleWeb"/>
        <w:spacing w:before="0" w:beforeAutospacing="0" w:after="0" w:afterAutospacing="0"/>
        <w:jc w:val="both"/>
      </w:pPr>
      <w:r w:rsidRPr="00417639">
        <w:t xml:space="preserve">Attività di ASL sono realizzate nel 55% delle scuole della Regione che ha  investito nel settore in modo sistematico con la diffusione di linee guida nel 2008 ed un  piano di monitoraggio con esiti pubblicati nel 2012. </w:t>
      </w:r>
      <w:r w:rsidR="00B70944" w:rsidRPr="00417639">
        <w:t xml:space="preserve"> </w:t>
      </w:r>
      <w:r w:rsidR="00EC2AAE">
        <w:t>Es</w:t>
      </w:r>
      <w:r w:rsidRPr="00417639">
        <w:t xml:space="preserve">iste una  scuola polo regionale ed </w:t>
      </w:r>
      <w:r w:rsidR="00EC2AAE">
        <w:t xml:space="preserve">una </w:t>
      </w:r>
      <w:r w:rsidRPr="00417639">
        <w:t xml:space="preserve">scuola polo </w:t>
      </w:r>
      <w:r w:rsidR="00EC2AAE">
        <w:t xml:space="preserve">in ogni </w:t>
      </w:r>
      <w:r w:rsidRPr="00417639">
        <w:t xml:space="preserve">provincia. Le attività sono rivolte alle classi </w:t>
      </w:r>
      <w:r w:rsidR="00B70944" w:rsidRPr="00417639">
        <w:t xml:space="preserve"> terze e quarte in cui gli studenti provano diverse esperienze, le attitudini </w:t>
      </w:r>
      <w:r w:rsidR="00417639" w:rsidRPr="00417639">
        <w:t xml:space="preserve">quindi </w:t>
      </w:r>
      <w:r w:rsidR="00B70944" w:rsidRPr="00417639">
        <w:t xml:space="preserve">le preferenze vengono canalizzate nel quinto anno.  Si sta ora cercando di raccogliere le aspettative ed i fabbisogni delle aziende in modo da migliorare i livelli di sinergia.  </w:t>
      </w:r>
      <w:r w:rsidR="00EC2AAE">
        <w:t>U</w:t>
      </w:r>
      <w:r w:rsidR="00EC2AAE" w:rsidRPr="00EC2AAE">
        <w:t>n bando</w:t>
      </w:r>
      <w:r w:rsidR="00EC2AAE">
        <w:t xml:space="preserve"> ha lanciato </w:t>
      </w:r>
      <w:r w:rsidR="00EC2AAE" w:rsidRPr="00EC2AAE">
        <w:t>finanziament</w:t>
      </w:r>
      <w:r w:rsidR="00EC2AAE">
        <w:t>i</w:t>
      </w:r>
      <w:r w:rsidR="00EC2AAE" w:rsidRPr="00EC2AAE">
        <w:t xml:space="preserve"> </w:t>
      </w:r>
      <w:r w:rsidR="00EC2AAE">
        <w:t xml:space="preserve"> ad attività </w:t>
      </w:r>
      <w:r w:rsidR="00EC2AAE" w:rsidRPr="00EC2AAE">
        <w:t>di ASL da svilupparsi anche fuori regione</w:t>
      </w:r>
      <w:r w:rsidR="00EC2AAE">
        <w:t xml:space="preserve">; un altro   con fondi Ministero del lavoro ed Italia lavoro  sostiene progetti per ridurre i tempi di inserimento nel mondo del lavoro di diplomati e </w:t>
      </w:r>
      <w:proofErr w:type="spellStart"/>
      <w:r w:rsidR="00EC2AAE">
        <w:t>diplomandi</w:t>
      </w:r>
      <w:proofErr w:type="spellEnd"/>
      <w:r w:rsidR="00EC2AAE">
        <w:t xml:space="preserve"> degli istituti professionali operanti in regime di sussidiarietà.</w:t>
      </w:r>
    </w:p>
    <w:p w:rsidR="00B70944" w:rsidRPr="00417639" w:rsidRDefault="00B70944" w:rsidP="00EC2AAE">
      <w:pPr>
        <w:jc w:val="both"/>
        <w:rPr>
          <w:lang w:val="it-IT"/>
        </w:rPr>
      </w:pPr>
      <w:r w:rsidRPr="00417639">
        <w:rPr>
          <w:lang w:val="it-IT"/>
        </w:rPr>
        <w:t>Un quadro molto chiar</w:t>
      </w:r>
      <w:r w:rsidR="00417639" w:rsidRPr="00417639">
        <w:rPr>
          <w:lang w:val="it-IT"/>
        </w:rPr>
        <w:t>o</w:t>
      </w:r>
      <w:r w:rsidRPr="00417639">
        <w:rPr>
          <w:lang w:val="it-IT"/>
        </w:rPr>
        <w:t xml:space="preserve"> di tutte le attività è presente sul sito dell’USR Marche.</w:t>
      </w:r>
    </w:p>
    <w:p w:rsidR="00417639" w:rsidRPr="00417639" w:rsidRDefault="00417639" w:rsidP="00417639">
      <w:pPr>
        <w:jc w:val="both"/>
        <w:rPr>
          <w:lang w:val="it-IT"/>
        </w:rPr>
      </w:pPr>
    </w:p>
    <w:p w:rsidR="00132063" w:rsidRDefault="00B70944" w:rsidP="00686CB5">
      <w:pPr>
        <w:jc w:val="both"/>
        <w:rPr>
          <w:lang w:val="it-IT"/>
        </w:rPr>
      </w:pPr>
      <w:r w:rsidRPr="00132063">
        <w:rPr>
          <w:b/>
          <w:lang w:val="it-IT"/>
        </w:rPr>
        <w:t>C</w:t>
      </w:r>
      <w:r w:rsidR="00417639" w:rsidRPr="00132063">
        <w:rPr>
          <w:b/>
          <w:lang w:val="it-IT"/>
        </w:rPr>
        <w:t>AMPANIA</w:t>
      </w:r>
      <w:r w:rsidRPr="00132063">
        <w:rPr>
          <w:b/>
          <w:lang w:val="it-IT"/>
        </w:rPr>
        <w:t xml:space="preserve">-  Carmine Napoli  ITIS </w:t>
      </w:r>
      <w:r w:rsidR="00417639" w:rsidRPr="00132063">
        <w:rPr>
          <w:b/>
          <w:lang w:val="it-IT"/>
        </w:rPr>
        <w:t>“</w:t>
      </w:r>
      <w:r w:rsidRPr="00132063">
        <w:rPr>
          <w:b/>
          <w:lang w:val="it-IT"/>
        </w:rPr>
        <w:t>Galileo</w:t>
      </w:r>
      <w:r w:rsidR="00417639" w:rsidRPr="00132063">
        <w:rPr>
          <w:b/>
          <w:lang w:val="it-IT"/>
        </w:rPr>
        <w:t>”</w:t>
      </w:r>
      <w:r w:rsidRPr="00132063">
        <w:rPr>
          <w:b/>
          <w:lang w:val="it-IT"/>
        </w:rPr>
        <w:t xml:space="preserve">  Salerno</w:t>
      </w:r>
    </w:p>
    <w:p w:rsidR="00E05DC0" w:rsidRPr="00417639" w:rsidRDefault="00686CB5" w:rsidP="00417639">
      <w:pPr>
        <w:jc w:val="both"/>
        <w:rPr>
          <w:lang w:val="it-IT"/>
        </w:rPr>
      </w:pPr>
      <w:r w:rsidRPr="00686CB5">
        <w:rPr>
          <w:lang w:val="it-IT"/>
        </w:rPr>
        <w:t xml:space="preserve">Gli stage fatti sono stati di 120 ore  divisi in 15 incontri di 8 ore al giorno, </w:t>
      </w:r>
      <w:r>
        <w:rPr>
          <w:lang w:val="it-IT"/>
        </w:rPr>
        <w:t xml:space="preserve"> con alcuni aggiustamenti rispetto al precedente anno. H</w:t>
      </w:r>
      <w:r w:rsidRPr="00686CB5">
        <w:rPr>
          <w:lang w:val="it-IT"/>
        </w:rPr>
        <w:t>anno riguardato la maggior parte degli allievi, ma non tutti.</w:t>
      </w:r>
      <w:r>
        <w:rPr>
          <w:lang w:val="it-IT"/>
        </w:rPr>
        <w:t xml:space="preserve"> Le rotazioni dei ragazzi creano problemi allo svolgimento dei programmi curricolari,   con possibili effetti negativi sugli esami  di stato</w:t>
      </w:r>
      <w:r w:rsidR="00132063">
        <w:rPr>
          <w:lang w:val="it-IT"/>
        </w:rPr>
        <w:t>; l</w:t>
      </w:r>
      <w:r w:rsidR="00B70944" w:rsidRPr="00417639">
        <w:rPr>
          <w:lang w:val="it-IT"/>
        </w:rPr>
        <w:t xml:space="preserve">e attività sono svolte </w:t>
      </w:r>
      <w:r w:rsidR="00E05DC0" w:rsidRPr="00417639">
        <w:rPr>
          <w:lang w:val="it-IT"/>
        </w:rPr>
        <w:t xml:space="preserve">tramite un rapporto strutturato con Confindustria, </w:t>
      </w:r>
      <w:r w:rsidR="00BA0498">
        <w:rPr>
          <w:lang w:val="it-IT"/>
        </w:rPr>
        <w:t>ma e</w:t>
      </w:r>
      <w:r w:rsidR="00E05DC0" w:rsidRPr="00417639">
        <w:rPr>
          <w:lang w:val="it-IT"/>
        </w:rPr>
        <w:t xml:space="preserve">siste un carico di difficoltà burocratiche e di sicurezza notevole, tale da non favorire esperienze più  articolate. Esiste infine un problema molto ampio di raccordo tra scuola ed impresa per le modalità e le opportunità di accesso al lavoro dopo il diploma.  </w:t>
      </w:r>
      <w:r w:rsidR="00132063">
        <w:rPr>
          <w:lang w:val="it-IT"/>
        </w:rPr>
        <w:t xml:space="preserve">Non è necessario, in linea generale, che il tutor sia </w:t>
      </w:r>
      <w:r w:rsidR="00132063" w:rsidRPr="00686CB5">
        <w:rPr>
          <w:lang w:val="it-IT"/>
        </w:rPr>
        <w:t>formato opportunamente con corsi e certificazioni varie</w:t>
      </w:r>
      <w:r w:rsidR="00132063">
        <w:rPr>
          <w:lang w:val="it-IT"/>
        </w:rPr>
        <w:t>. Non sono queste a fare il buon tutor ma una esperienza di raccordo  con le aziende, la loro conoscenza ed i loro bisogni, da raccordare con quelli degli studenti</w:t>
      </w:r>
    </w:p>
    <w:p w:rsidR="00C52502" w:rsidRPr="00417639" w:rsidRDefault="00C52502" w:rsidP="00417639">
      <w:pPr>
        <w:jc w:val="both"/>
        <w:rPr>
          <w:lang w:val="it-IT"/>
        </w:rPr>
      </w:pPr>
    </w:p>
    <w:p w:rsidR="00417639" w:rsidRPr="00132063" w:rsidRDefault="00E05DC0" w:rsidP="00417639">
      <w:pPr>
        <w:jc w:val="both"/>
        <w:rPr>
          <w:b/>
          <w:lang w:val="it-IT"/>
        </w:rPr>
      </w:pPr>
      <w:r w:rsidRPr="00132063">
        <w:rPr>
          <w:b/>
          <w:lang w:val="it-IT"/>
        </w:rPr>
        <w:t>P</w:t>
      </w:r>
      <w:r w:rsidR="00417639" w:rsidRPr="00132063">
        <w:rPr>
          <w:b/>
          <w:lang w:val="it-IT"/>
        </w:rPr>
        <w:t>UGLIA</w:t>
      </w:r>
      <w:r w:rsidRPr="00132063">
        <w:rPr>
          <w:b/>
          <w:lang w:val="it-IT"/>
        </w:rPr>
        <w:t xml:space="preserve"> - Rosangela </w:t>
      </w:r>
      <w:proofErr w:type="spellStart"/>
      <w:r w:rsidRPr="00132063">
        <w:rPr>
          <w:b/>
          <w:lang w:val="it-IT"/>
        </w:rPr>
        <w:t>Colucci</w:t>
      </w:r>
      <w:proofErr w:type="spellEnd"/>
      <w:r w:rsidR="00367A85" w:rsidRPr="00132063">
        <w:rPr>
          <w:b/>
          <w:lang w:val="it-IT"/>
        </w:rPr>
        <w:t>,</w:t>
      </w:r>
      <w:r w:rsidRPr="00132063">
        <w:rPr>
          <w:b/>
          <w:lang w:val="it-IT"/>
        </w:rPr>
        <w:t xml:space="preserve"> </w:t>
      </w:r>
      <w:r w:rsidR="00367A85" w:rsidRPr="00132063">
        <w:rPr>
          <w:b/>
          <w:lang w:val="it-IT"/>
        </w:rPr>
        <w:t xml:space="preserve"> Dirigente Scolastico - </w:t>
      </w:r>
      <w:r w:rsidRPr="00132063">
        <w:rPr>
          <w:b/>
          <w:lang w:val="it-IT"/>
        </w:rPr>
        <w:t xml:space="preserve">IPSSAR </w:t>
      </w:r>
      <w:r w:rsidR="00EC2AAE" w:rsidRPr="00132063">
        <w:rPr>
          <w:b/>
          <w:lang w:val="it-IT"/>
        </w:rPr>
        <w:t>“</w:t>
      </w:r>
      <w:r w:rsidRPr="00132063">
        <w:rPr>
          <w:b/>
          <w:lang w:val="it-IT"/>
        </w:rPr>
        <w:t>A</w:t>
      </w:r>
      <w:r w:rsidR="00EC2AAE" w:rsidRPr="00132063">
        <w:rPr>
          <w:b/>
          <w:lang w:val="it-IT"/>
        </w:rPr>
        <w:t>.</w:t>
      </w:r>
      <w:r w:rsidRPr="00132063">
        <w:rPr>
          <w:b/>
          <w:lang w:val="it-IT"/>
        </w:rPr>
        <w:t xml:space="preserve"> </w:t>
      </w:r>
      <w:proofErr w:type="spellStart"/>
      <w:r w:rsidRPr="00132063">
        <w:rPr>
          <w:b/>
          <w:lang w:val="it-IT"/>
        </w:rPr>
        <w:t>Perotti</w:t>
      </w:r>
      <w:proofErr w:type="spellEnd"/>
      <w:r w:rsidRPr="00132063">
        <w:rPr>
          <w:b/>
          <w:lang w:val="it-IT"/>
        </w:rPr>
        <w:t xml:space="preserve"> </w:t>
      </w:r>
      <w:r w:rsidR="00EC2AAE" w:rsidRPr="00132063">
        <w:rPr>
          <w:b/>
          <w:lang w:val="it-IT"/>
        </w:rPr>
        <w:t>“</w:t>
      </w:r>
      <w:r w:rsidR="00417639" w:rsidRPr="00132063">
        <w:rPr>
          <w:b/>
          <w:lang w:val="it-IT"/>
        </w:rPr>
        <w:t>–</w:t>
      </w:r>
      <w:r w:rsidRPr="00132063">
        <w:rPr>
          <w:b/>
          <w:lang w:val="it-IT"/>
        </w:rPr>
        <w:t xml:space="preserve"> Bari</w:t>
      </w:r>
    </w:p>
    <w:p w:rsidR="00C52502" w:rsidRPr="00417639" w:rsidRDefault="00C52502" w:rsidP="00417639">
      <w:pPr>
        <w:jc w:val="both"/>
        <w:rPr>
          <w:lang w:val="it-IT"/>
        </w:rPr>
      </w:pPr>
      <w:r w:rsidRPr="00417639">
        <w:rPr>
          <w:lang w:val="it-IT"/>
        </w:rPr>
        <w:t>L’esperienza si sostanzia in percorsi assistiti dall’USR Puglia attraverso un coinvolgimento graduale</w:t>
      </w:r>
      <w:r w:rsidR="003C78D0" w:rsidRPr="00417639">
        <w:rPr>
          <w:lang w:val="it-IT"/>
        </w:rPr>
        <w:t>,</w:t>
      </w:r>
      <w:r w:rsidRPr="00417639">
        <w:rPr>
          <w:lang w:val="it-IT"/>
        </w:rPr>
        <w:t xml:space="preserve"> da 16  a 172 percorsi assistiti in dieci anni</w:t>
      </w:r>
      <w:r w:rsidR="003C78D0" w:rsidRPr="00417639">
        <w:rPr>
          <w:lang w:val="it-IT"/>
        </w:rPr>
        <w:t xml:space="preserve">, di durata </w:t>
      </w:r>
      <w:r w:rsidRPr="00417639">
        <w:rPr>
          <w:lang w:val="it-IT"/>
        </w:rPr>
        <w:t xml:space="preserve">  triennale</w:t>
      </w:r>
      <w:r w:rsidR="003C78D0" w:rsidRPr="00417639">
        <w:rPr>
          <w:lang w:val="it-IT"/>
        </w:rPr>
        <w:t xml:space="preserve">, a partire </w:t>
      </w:r>
      <w:r w:rsidRPr="00417639">
        <w:rPr>
          <w:lang w:val="it-IT"/>
        </w:rPr>
        <w:t xml:space="preserve">dai 15 anni </w:t>
      </w:r>
      <w:r w:rsidR="003C78D0" w:rsidRPr="00417639">
        <w:rPr>
          <w:lang w:val="it-IT"/>
        </w:rPr>
        <w:t>per l’</w:t>
      </w:r>
      <w:r w:rsidRPr="00417639">
        <w:rPr>
          <w:lang w:val="it-IT"/>
        </w:rPr>
        <w:t xml:space="preserve"> Ist</w:t>
      </w:r>
      <w:r w:rsidR="003C78D0" w:rsidRPr="00417639">
        <w:rPr>
          <w:lang w:val="it-IT"/>
        </w:rPr>
        <w:t>ruzione t</w:t>
      </w:r>
      <w:r w:rsidRPr="00417639">
        <w:rPr>
          <w:lang w:val="it-IT"/>
        </w:rPr>
        <w:t>ecnic</w:t>
      </w:r>
      <w:r w:rsidR="003C78D0" w:rsidRPr="00417639">
        <w:rPr>
          <w:lang w:val="it-IT"/>
        </w:rPr>
        <w:t>a</w:t>
      </w:r>
      <w:r w:rsidRPr="00417639">
        <w:rPr>
          <w:lang w:val="it-IT"/>
        </w:rPr>
        <w:t xml:space="preserve">, </w:t>
      </w:r>
      <w:r w:rsidR="003C78D0" w:rsidRPr="00417639">
        <w:rPr>
          <w:lang w:val="it-IT"/>
        </w:rPr>
        <w:t>p</w:t>
      </w:r>
      <w:r w:rsidRPr="00417639">
        <w:rPr>
          <w:lang w:val="it-IT"/>
        </w:rPr>
        <w:t xml:space="preserve">rofessionali e </w:t>
      </w:r>
      <w:r w:rsidR="003C78D0" w:rsidRPr="00417639">
        <w:rPr>
          <w:lang w:val="it-IT"/>
        </w:rPr>
        <w:t>l</w:t>
      </w:r>
      <w:r w:rsidRPr="00417639">
        <w:rPr>
          <w:lang w:val="it-IT"/>
        </w:rPr>
        <w:t>ice</w:t>
      </w:r>
      <w:r w:rsidR="003C78D0" w:rsidRPr="00417639">
        <w:rPr>
          <w:lang w:val="it-IT"/>
        </w:rPr>
        <w:t>ale</w:t>
      </w:r>
      <w:r w:rsidRPr="00417639">
        <w:rPr>
          <w:lang w:val="it-IT"/>
        </w:rPr>
        <w:t>.</w:t>
      </w:r>
    </w:p>
    <w:p w:rsidR="00C52502" w:rsidRPr="00417639" w:rsidRDefault="00C52502" w:rsidP="00417639">
      <w:pPr>
        <w:jc w:val="both"/>
        <w:rPr>
          <w:lang w:val="it-IT"/>
        </w:rPr>
      </w:pPr>
      <w:r w:rsidRPr="00417639">
        <w:rPr>
          <w:lang w:val="it-IT"/>
        </w:rPr>
        <w:t>I percorsi  sono articolati in tre fasi, p</w:t>
      </w:r>
      <w:r w:rsidR="003C78D0" w:rsidRPr="00417639">
        <w:rPr>
          <w:lang w:val="it-IT"/>
        </w:rPr>
        <w:t>e</w:t>
      </w:r>
      <w:r w:rsidRPr="00417639">
        <w:rPr>
          <w:lang w:val="it-IT"/>
        </w:rPr>
        <w:t>r le classi dalla second</w:t>
      </w:r>
      <w:r w:rsidR="00EC2AAE">
        <w:rPr>
          <w:lang w:val="it-IT"/>
        </w:rPr>
        <w:t>a</w:t>
      </w:r>
      <w:r w:rsidRPr="00417639">
        <w:rPr>
          <w:lang w:val="it-IT"/>
        </w:rPr>
        <w:t xml:space="preserve"> alla quarta:</w:t>
      </w:r>
      <w:r w:rsidR="003C78D0" w:rsidRPr="00417639">
        <w:rPr>
          <w:lang w:val="it-IT"/>
        </w:rPr>
        <w:t xml:space="preserve"> </w:t>
      </w:r>
      <w:r w:rsidRPr="00417639">
        <w:rPr>
          <w:lang w:val="it-IT"/>
        </w:rPr>
        <w:t xml:space="preserve">dall’informazione, sensibilizzazione, orientamento iniziale alle attività ASL per un massimo 15% del monte ore annuo, con  circa  120 ore in azienda. Articolati   anche gli interventi  sulla formazione dei docenti, in collaborazione con Confindustria ed il </w:t>
      </w:r>
      <w:proofErr w:type="spellStart"/>
      <w:r w:rsidRPr="00417639">
        <w:rPr>
          <w:lang w:val="it-IT"/>
        </w:rPr>
        <w:t>Simu</w:t>
      </w:r>
      <w:proofErr w:type="spellEnd"/>
      <w:r w:rsidR="00367A85" w:rsidRPr="00417639">
        <w:rPr>
          <w:lang w:val="it-IT"/>
        </w:rPr>
        <w:t xml:space="preserve"> </w:t>
      </w:r>
      <w:r w:rsidRPr="00417639">
        <w:rPr>
          <w:lang w:val="it-IT"/>
        </w:rPr>
        <w:t>Center. Lo stesso organismo cura il monitoraggio e relazion</w:t>
      </w:r>
      <w:r w:rsidR="003C78D0" w:rsidRPr="00417639">
        <w:rPr>
          <w:lang w:val="it-IT"/>
        </w:rPr>
        <w:t>a</w:t>
      </w:r>
      <w:r w:rsidRPr="00417639">
        <w:rPr>
          <w:lang w:val="it-IT"/>
        </w:rPr>
        <w:t xml:space="preserve"> </w:t>
      </w:r>
      <w:r w:rsidR="003C78D0" w:rsidRPr="00417639">
        <w:rPr>
          <w:lang w:val="it-IT"/>
        </w:rPr>
        <w:t xml:space="preserve">periodicamente </w:t>
      </w:r>
      <w:r w:rsidRPr="00417639">
        <w:rPr>
          <w:lang w:val="it-IT"/>
        </w:rPr>
        <w:t>sull’ avanzamento delle attività.</w:t>
      </w:r>
    </w:p>
    <w:p w:rsidR="003C78D0" w:rsidRPr="00EF63F8" w:rsidRDefault="00C52502" w:rsidP="00417639">
      <w:pPr>
        <w:jc w:val="both"/>
        <w:rPr>
          <w:lang w:val="it-IT"/>
        </w:rPr>
      </w:pPr>
      <w:r w:rsidRPr="00417639">
        <w:rPr>
          <w:lang w:val="it-IT"/>
        </w:rPr>
        <w:t xml:space="preserve"> </w:t>
      </w:r>
      <w:r w:rsidR="002A1628" w:rsidRPr="00417639">
        <w:rPr>
          <w:lang w:val="it-IT"/>
        </w:rPr>
        <w:t xml:space="preserve">    </w:t>
      </w:r>
    </w:p>
    <w:p w:rsidR="00417639" w:rsidRPr="00132063" w:rsidRDefault="003C78D0" w:rsidP="00417639">
      <w:pPr>
        <w:jc w:val="both"/>
        <w:rPr>
          <w:b/>
          <w:lang w:val="it-IT"/>
        </w:rPr>
      </w:pPr>
      <w:r w:rsidRPr="00132063">
        <w:rPr>
          <w:b/>
          <w:lang w:val="it-IT"/>
        </w:rPr>
        <w:t>B</w:t>
      </w:r>
      <w:r w:rsidR="00417639" w:rsidRPr="00132063">
        <w:rPr>
          <w:b/>
          <w:lang w:val="it-IT"/>
        </w:rPr>
        <w:t>ASILICATA</w:t>
      </w:r>
      <w:r w:rsidRPr="00132063">
        <w:rPr>
          <w:b/>
          <w:lang w:val="it-IT"/>
        </w:rPr>
        <w:t xml:space="preserve"> - Giancarlo D’Angelo</w:t>
      </w:r>
      <w:r w:rsidR="00417639" w:rsidRPr="00132063">
        <w:rPr>
          <w:b/>
          <w:lang w:val="it-IT"/>
        </w:rPr>
        <w:t>,</w:t>
      </w:r>
      <w:r w:rsidR="009A4B78" w:rsidRPr="00132063">
        <w:rPr>
          <w:b/>
          <w:lang w:val="it-IT"/>
        </w:rPr>
        <w:t xml:space="preserve"> Docente ITIS V. </w:t>
      </w:r>
      <w:r w:rsidR="005E0445" w:rsidRPr="00132063">
        <w:rPr>
          <w:b/>
          <w:lang w:val="it-IT"/>
        </w:rPr>
        <w:t>“</w:t>
      </w:r>
      <w:proofErr w:type="spellStart"/>
      <w:r w:rsidR="009A4B78" w:rsidRPr="00132063">
        <w:rPr>
          <w:b/>
          <w:lang w:val="it-IT"/>
        </w:rPr>
        <w:t>D’Alessandro</w:t>
      </w:r>
      <w:proofErr w:type="spellEnd"/>
      <w:r w:rsidR="005E0445" w:rsidRPr="00132063">
        <w:rPr>
          <w:b/>
          <w:lang w:val="it-IT"/>
        </w:rPr>
        <w:t xml:space="preserve">”, </w:t>
      </w:r>
      <w:proofErr w:type="spellStart"/>
      <w:r w:rsidR="005E0445" w:rsidRPr="00132063">
        <w:rPr>
          <w:b/>
          <w:lang w:val="it-IT"/>
        </w:rPr>
        <w:t>Lagonegro</w:t>
      </w:r>
      <w:proofErr w:type="spellEnd"/>
      <w:r w:rsidR="005E0445" w:rsidRPr="00132063">
        <w:rPr>
          <w:b/>
          <w:lang w:val="it-IT"/>
        </w:rPr>
        <w:t xml:space="preserve"> </w:t>
      </w:r>
      <w:r w:rsidR="00417639" w:rsidRPr="00132063">
        <w:rPr>
          <w:b/>
          <w:lang w:val="it-IT"/>
        </w:rPr>
        <w:t>–</w:t>
      </w:r>
      <w:r w:rsidR="005E0445" w:rsidRPr="00132063">
        <w:rPr>
          <w:b/>
          <w:lang w:val="it-IT"/>
        </w:rPr>
        <w:t xml:space="preserve"> Potenza</w:t>
      </w:r>
    </w:p>
    <w:p w:rsidR="003C78D0" w:rsidRPr="00417639" w:rsidRDefault="003A77EE" w:rsidP="00417639">
      <w:pPr>
        <w:jc w:val="both"/>
        <w:rPr>
          <w:lang w:val="it-IT"/>
        </w:rPr>
      </w:pPr>
      <w:r w:rsidRPr="00417639">
        <w:rPr>
          <w:lang w:val="it-IT"/>
        </w:rPr>
        <w:t>N</w:t>
      </w:r>
      <w:r w:rsidR="003C78D0" w:rsidRPr="00417639">
        <w:rPr>
          <w:lang w:val="it-IT"/>
        </w:rPr>
        <w:t xml:space="preserve">onostante le difficoltà costituite dall’esiguità delle rete produttiva territoriale </w:t>
      </w:r>
      <w:r w:rsidRPr="00417639">
        <w:rPr>
          <w:lang w:val="it-IT"/>
        </w:rPr>
        <w:t>la regione ha</w:t>
      </w:r>
      <w:r w:rsidR="003C78D0" w:rsidRPr="00417639">
        <w:rPr>
          <w:lang w:val="it-IT"/>
        </w:rPr>
        <w:t xml:space="preserve"> sperimentato significative attività progettuali</w:t>
      </w:r>
      <w:r w:rsidRPr="00417639">
        <w:rPr>
          <w:lang w:val="it-IT"/>
        </w:rPr>
        <w:t xml:space="preserve">. </w:t>
      </w:r>
      <w:r w:rsidR="003C78D0" w:rsidRPr="00417639">
        <w:rPr>
          <w:lang w:val="it-IT"/>
        </w:rPr>
        <w:t xml:space="preserve">L’ASL introdotta come elemento curriculare dal recente riordino, ma già </w:t>
      </w:r>
      <w:r w:rsidRPr="00417639">
        <w:rPr>
          <w:lang w:val="it-IT"/>
        </w:rPr>
        <w:t>sviluppata nella</w:t>
      </w:r>
      <w:r w:rsidR="003C78D0" w:rsidRPr="00417639">
        <w:rPr>
          <w:lang w:val="it-IT"/>
        </w:rPr>
        <w:t xml:space="preserve"> “Terza Area”  ha caratterizzato la formazione professionale </w:t>
      </w:r>
      <w:r w:rsidRPr="00417639">
        <w:rPr>
          <w:lang w:val="it-IT"/>
        </w:rPr>
        <w:t xml:space="preserve">ed ha rappresentato </w:t>
      </w:r>
      <w:r w:rsidR="003C78D0" w:rsidRPr="00417639">
        <w:rPr>
          <w:lang w:val="it-IT"/>
        </w:rPr>
        <w:t>un punto di incontro tra competenze scolastiche ed esperienze di lavoro</w:t>
      </w:r>
      <w:r w:rsidRPr="00417639">
        <w:rPr>
          <w:lang w:val="it-IT"/>
        </w:rPr>
        <w:t>, felicemente concluse con la trasformazione dell’esperienza  in contratti di lavoro a tempo determinato, nel settore moda. (</w:t>
      </w:r>
      <w:r w:rsidR="003C78D0" w:rsidRPr="00417639">
        <w:rPr>
          <w:lang w:val="it-IT"/>
        </w:rPr>
        <w:t xml:space="preserve">IPSIA di </w:t>
      </w:r>
      <w:proofErr w:type="spellStart"/>
      <w:r w:rsidR="003C78D0" w:rsidRPr="00417639">
        <w:rPr>
          <w:lang w:val="it-IT"/>
        </w:rPr>
        <w:t>Moliterno</w:t>
      </w:r>
      <w:proofErr w:type="spellEnd"/>
      <w:r w:rsidRPr="00417639">
        <w:rPr>
          <w:lang w:val="it-IT"/>
        </w:rPr>
        <w:t>)</w:t>
      </w:r>
      <w:r w:rsidR="00BF2FF2" w:rsidRPr="00417639">
        <w:rPr>
          <w:lang w:val="it-IT"/>
        </w:rPr>
        <w:t>.</w:t>
      </w:r>
      <w:r w:rsidR="003C78D0" w:rsidRPr="00417639">
        <w:rPr>
          <w:lang w:val="it-IT"/>
        </w:rPr>
        <w:t xml:space="preserve"> </w:t>
      </w:r>
    </w:p>
    <w:p w:rsidR="003C78D0" w:rsidRPr="00417639" w:rsidRDefault="00BF2FF2" w:rsidP="00417639">
      <w:pPr>
        <w:jc w:val="both"/>
        <w:rPr>
          <w:lang w:val="it-IT"/>
        </w:rPr>
      </w:pPr>
      <w:r w:rsidRPr="00417639">
        <w:rPr>
          <w:lang w:val="it-IT"/>
        </w:rPr>
        <w:t>Altri</w:t>
      </w:r>
      <w:r w:rsidR="009A4B78" w:rsidRPr="00417639">
        <w:rPr>
          <w:lang w:val="it-IT"/>
        </w:rPr>
        <w:t xml:space="preserve"> studenti hanno svolto esperienze di </w:t>
      </w:r>
      <w:r w:rsidR="003C78D0" w:rsidRPr="00417639">
        <w:rPr>
          <w:lang w:val="it-IT"/>
        </w:rPr>
        <w:t>progettazione ed</w:t>
      </w:r>
      <w:r w:rsidR="009A4B78" w:rsidRPr="00417639">
        <w:rPr>
          <w:lang w:val="it-IT"/>
        </w:rPr>
        <w:t xml:space="preserve"> </w:t>
      </w:r>
      <w:r w:rsidR="003C78D0" w:rsidRPr="00417639">
        <w:rPr>
          <w:lang w:val="it-IT"/>
        </w:rPr>
        <w:t>esecuzione dei lavori di ristrutturazione dell’autostrada SA-RC,  effettua</w:t>
      </w:r>
      <w:r w:rsidR="009A4B78" w:rsidRPr="00417639">
        <w:rPr>
          <w:lang w:val="it-IT"/>
        </w:rPr>
        <w:t>ndo</w:t>
      </w:r>
      <w:r w:rsidR="003C78D0" w:rsidRPr="00417639">
        <w:rPr>
          <w:lang w:val="it-IT"/>
        </w:rPr>
        <w:t xml:space="preserve"> tracciamenti plani-</w:t>
      </w:r>
      <w:r w:rsidR="005E0445" w:rsidRPr="00417639">
        <w:rPr>
          <w:lang w:val="it-IT"/>
        </w:rPr>
        <w:t xml:space="preserve"> </w:t>
      </w:r>
      <w:r w:rsidR="003C78D0" w:rsidRPr="00417639">
        <w:rPr>
          <w:lang w:val="it-IT"/>
        </w:rPr>
        <w:t>alt</w:t>
      </w:r>
      <w:r w:rsidR="005E0445" w:rsidRPr="00417639">
        <w:rPr>
          <w:lang w:val="it-IT"/>
        </w:rPr>
        <w:t>i</w:t>
      </w:r>
      <w:r w:rsidR="003C78D0" w:rsidRPr="00417639">
        <w:rPr>
          <w:lang w:val="it-IT"/>
        </w:rPr>
        <w:t>metrici</w:t>
      </w:r>
      <w:r w:rsidR="005E0445" w:rsidRPr="00417639">
        <w:rPr>
          <w:lang w:val="it-IT"/>
        </w:rPr>
        <w:t xml:space="preserve"> ed</w:t>
      </w:r>
      <w:r w:rsidR="003C78D0" w:rsidRPr="00417639">
        <w:rPr>
          <w:lang w:val="it-IT"/>
        </w:rPr>
        <w:t xml:space="preserve"> assiste</w:t>
      </w:r>
      <w:r w:rsidR="009A4B78" w:rsidRPr="00417639">
        <w:rPr>
          <w:lang w:val="it-IT"/>
        </w:rPr>
        <w:t xml:space="preserve">ndo </w:t>
      </w:r>
      <w:r w:rsidR="003C78D0" w:rsidRPr="00417639">
        <w:rPr>
          <w:lang w:val="it-IT"/>
        </w:rPr>
        <w:t xml:space="preserve">al brillamento di ponti. </w:t>
      </w:r>
      <w:r w:rsidR="005E0445" w:rsidRPr="00417639">
        <w:rPr>
          <w:lang w:val="it-IT"/>
        </w:rPr>
        <w:t xml:space="preserve">Le varie attività sono condotte con il supporto della </w:t>
      </w:r>
      <w:r w:rsidR="003C78D0" w:rsidRPr="00417639">
        <w:rPr>
          <w:lang w:val="it-IT"/>
        </w:rPr>
        <w:t>Regione</w:t>
      </w:r>
      <w:r w:rsidR="005E0445" w:rsidRPr="00417639">
        <w:rPr>
          <w:lang w:val="it-IT"/>
        </w:rPr>
        <w:t xml:space="preserve"> che,</w:t>
      </w:r>
      <w:r w:rsidR="003C78D0" w:rsidRPr="00417639">
        <w:rPr>
          <w:lang w:val="it-IT"/>
        </w:rPr>
        <w:t xml:space="preserve"> in accordo con l’USR,</w:t>
      </w:r>
      <w:r w:rsidR="009A4B78" w:rsidRPr="00417639">
        <w:rPr>
          <w:lang w:val="it-IT"/>
        </w:rPr>
        <w:t xml:space="preserve"> </w:t>
      </w:r>
      <w:r w:rsidR="005E0445" w:rsidRPr="00417639">
        <w:rPr>
          <w:lang w:val="it-IT"/>
        </w:rPr>
        <w:t xml:space="preserve">ha </w:t>
      </w:r>
      <w:r w:rsidR="009A4B78" w:rsidRPr="00417639">
        <w:rPr>
          <w:lang w:val="it-IT"/>
        </w:rPr>
        <w:t xml:space="preserve">recentemente </w:t>
      </w:r>
      <w:r w:rsidR="003C78D0" w:rsidRPr="00417639">
        <w:rPr>
          <w:lang w:val="it-IT"/>
        </w:rPr>
        <w:t xml:space="preserve"> lancia</w:t>
      </w:r>
      <w:r w:rsidR="009A4B78" w:rsidRPr="00417639">
        <w:rPr>
          <w:lang w:val="it-IT"/>
        </w:rPr>
        <w:t>to</w:t>
      </w:r>
      <w:r w:rsidR="003C78D0" w:rsidRPr="00417639">
        <w:rPr>
          <w:lang w:val="it-IT"/>
        </w:rPr>
        <w:t xml:space="preserve"> un bando per la selezione di progetti</w:t>
      </w:r>
      <w:r w:rsidR="005E0445" w:rsidRPr="00417639">
        <w:rPr>
          <w:lang w:val="it-IT"/>
        </w:rPr>
        <w:t>, su base provinciale,</w:t>
      </w:r>
      <w:r w:rsidR="003C78D0" w:rsidRPr="00417639">
        <w:rPr>
          <w:lang w:val="it-IT"/>
        </w:rPr>
        <w:t xml:space="preserve">  finanziati </w:t>
      </w:r>
      <w:r w:rsidR="009A4B78" w:rsidRPr="00417639">
        <w:rPr>
          <w:lang w:val="it-IT"/>
        </w:rPr>
        <w:t>con</w:t>
      </w:r>
      <w:r w:rsidR="003C78D0" w:rsidRPr="00417639">
        <w:rPr>
          <w:lang w:val="it-IT"/>
        </w:rPr>
        <w:t xml:space="preserve"> oltre 500 mila euro a scuole costituite in rete.</w:t>
      </w:r>
    </w:p>
    <w:p w:rsidR="002A1628" w:rsidRPr="00417639" w:rsidRDefault="002A1628" w:rsidP="00417639">
      <w:pPr>
        <w:jc w:val="both"/>
        <w:rPr>
          <w:lang w:val="it-IT"/>
        </w:rPr>
      </w:pPr>
    </w:p>
    <w:p w:rsidR="008878C5" w:rsidRPr="00417639" w:rsidRDefault="002B3C81" w:rsidP="00417639">
      <w:pPr>
        <w:jc w:val="both"/>
        <w:rPr>
          <w:lang w:val="it-IT"/>
        </w:rPr>
      </w:pPr>
      <w:r w:rsidRPr="00417639">
        <w:rPr>
          <w:lang w:val="it-IT"/>
        </w:rPr>
        <w:t xml:space="preserve"> </w:t>
      </w:r>
    </w:p>
    <w:p w:rsidR="00DA7EBC" w:rsidRPr="00417639" w:rsidRDefault="00DA7EBC" w:rsidP="00417639">
      <w:pPr>
        <w:jc w:val="both"/>
        <w:rPr>
          <w:lang w:val="it-IT"/>
        </w:rPr>
      </w:pPr>
    </w:p>
    <w:sectPr w:rsidR="00DA7EBC" w:rsidRPr="00417639" w:rsidSect="00CC0FF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40B5"/>
    <w:multiLevelType w:val="hybridMultilevel"/>
    <w:tmpl w:val="C196121C"/>
    <w:lvl w:ilvl="0" w:tplc="69F2C936">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A63985"/>
    <w:multiLevelType w:val="hybridMultilevel"/>
    <w:tmpl w:val="ADF07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27E0046"/>
    <w:multiLevelType w:val="hybridMultilevel"/>
    <w:tmpl w:val="0BB0D118"/>
    <w:lvl w:ilvl="0" w:tplc="1C7AB674">
      <w:numFmt w:val="bullet"/>
      <w:lvlText w:val="-"/>
      <w:lvlJc w:val="left"/>
      <w:pPr>
        <w:ind w:left="786"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8829E6"/>
    <w:multiLevelType w:val="hybridMultilevel"/>
    <w:tmpl w:val="1228F7F6"/>
    <w:lvl w:ilvl="0" w:tplc="1C7AB674">
      <w:numFmt w:val="bullet"/>
      <w:lvlText w:val="-"/>
      <w:lvlJc w:val="left"/>
      <w:pPr>
        <w:ind w:left="1495" w:hanging="360"/>
      </w:pPr>
      <w:rPr>
        <w:rFonts w:ascii="Cambria" w:eastAsia="Cambria" w:hAnsi="Cambria"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7BDA404D"/>
    <w:multiLevelType w:val="hybridMultilevel"/>
    <w:tmpl w:val="31447838"/>
    <w:lvl w:ilvl="0" w:tplc="D6AAE9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1824"/>
  <w:defaultTabStop w:val="720"/>
  <w:hyphenationZone w:val="283"/>
  <w:defaultTableStyle w:val="Normale"/>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A60C4C"/>
    <w:rsid w:val="00045F42"/>
    <w:rsid w:val="000702D2"/>
    <w:rsid w:val="000E561D"/>
    <w:rsid w:val="000F34B7"/>
    <w:rsid w:val="001021BA"/>
    <w:rsid w:val="001215EC"/>
    <w:rsid w:val="00132063"/>
    <w:rsid w:val="00184ED9"/>
    <w:rsid w:val="002A1628"/>
    <w:rsid w:val="002B3C81"/>
    <w:rsid w:val="00315E97"/>
    <w:rsid w:val="0033037E"/>
    <w:rsid w:val="00341BBD"/>
    <w:rsid w:val="00367A85"/>
    <w:rsid w:val="003A6E93"/>
    <w:rsid w:val="003A77EE"/>
    <w:rsid w:val="003C78D0"/>
    <w:rsid w:val="003E759D"/>
    <w:rsid w:val="00404D2C"/>
    <w:rsid w:val="00417639"/>
    <w:rsid w:val="00424E23"/>
    <w:rsid w:val="004375E1"/>
    <w:rsid w:val="0046589C"/>
    <w:rsid w:val="004758A4"/>
    <w:rsid w:val="005E0445"/>
    <w:rsid w:val="00686CB5"/>
    <w:rsid w:val="006E4EDD"/>
    <w:rsid w:val="00744B7A"/>
    <w:rsid w:val="007618B5"/>
    <w:rsid w:val="0077501D"/>
    <w:rsid w:val="00787506"/>
    <w:rsid w:val="00821969"/>
    <w:rsid w:val="008878C5"/>
    <w:rsid w:val="009A4B78"/>
    <w:rsid w:val="009F678D"/>
    <w:rsid w:val="00A60C4C"/>
    <w:rsid w:val="00A77CAF"/>
    <w:rsid w:val="00AF1282"/>
    <w:rsid w:val="00B3327C"/>
    <w:rsid w:val="00B702C1"/>
    <w:rsid w:val="00B70944"/>
    <w:rsid w:val="00BA0498"/>
    <w:rsid w:val="00BA1E52"/>
    <w:rsid w:val="00BF2FF2"/>
    <w:rsid w:val="00C52502"/>
    <w:rsid w:val="00CC0FF2"/>
    <w:rsid w:val="00CF52B5"/>
    <w:rsid w:val="00D173C9"/>
    <w:rsid w:val="00D452BF"/>
    <w:rsid w:val="00DA7EBC"/>
    <w:rsid w:val="00DE3A9A"/>
    <w:rsid w:val="00E05DC0"/>
    <w:rsid w:val="00E5576C"/>
    <w:rsid w:val="00EC2AAE"/>
    <w:rsid w:val="00EE3A41"/>
    <w:rsid w:val="00EE77DF"/>
    <w:rsid w:val="00EF63F8"/>
    <w:rsid w:val="00FC0D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C0FF2"/>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561D"/>
    <w:pPr>
      <w:spacing w:after="200" w:line="276" w:lineRule="auto"/>
      <w:ind w:left="720"/>
      <w:contextualSpacing/>
    </w:pPr>
    <w:rPr>
      <w:rFonts w:ascii="Calibri" w:eastAsia="Calibri" w:hAnsi="Calibri"/>
      <w:sz w:val="22"/>
      <w:szCs w:val="22"/>
      <w:lang w:val="it-IT"/>
    </w:rPr>
  </w:style>
  <w:style w:type="paragraph" w:styleId="NormaleWeb">
    <w:name w:val="Normal (Web)"/>
    <w:basedOn w:val="Normale"/>
    <w:uiPriority w:val="99"/>
    <w:unhideWhenUsed/>
    <w:rsid w:val="00EC2AAE"/>
    <w:pPr>
      <w:spacing w:before="100" w:beforeAutospacing="1" w:after="100" w:afterAutospacing="1"/>
    </w:pPr>
    <w:rPr>
      <w:rFonts w:ascii="Times New Roman" w:eastAsiaTheme="minorHAnsi" w:hAnsi="Times New Roman"/>
      <w:lang w:val="it-IT" w:eastAsia="it-IT"/>
    </w:rPr>
  </w:style>
  <w:style w:type="paragraph" w:styleId="Testofumetto">
    <w:name w:val="Balloon Text"/>
    <w:basedOn w:val="Normale"/>
    <w:link w:val="TestofumettoCarattere"/>
    <w:rsid w:val="00BA0498"/>
    <w:rPr>
      <w:rFonts w:ascii="Tahoma" w:hAnsi="Tahoma" w:cs="Tahoma"/>
      <w:sz w:val="16"/>
      <w:szCs w:val="16"/>
    </w:rPr>
  </w:style>
  <w:style w:type="character" w:customStyle="1" w:styleId="TestofumettoCarattere">
    <w:name w:val="Testo fumetto Carattere"/>
    <w:basedOn w:val="Carpredefinitoparagrafo"/>
    <w:link w:val="Testofumetto"/>
    <w:rsid w:val="00BA049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7127779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1680</Words>
  <Characters>9579</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nranieri</dc:creator>
  <cp:lastModifiedBy>nranieri</cp:lastModifiedBy>
  <cp:revision>2</cp:revision>
  <dcterms:created xsi:type="dcterms:W3CDTF">2013-03-27T13:20:00Z</dcterms:created>
  <dcterms:modified xsi:type="dcterms:W3CDTF">2013-03-27T13:20:00Z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1VhcZ3iXnjIrPiOQl1R_UCTHQ89SFXeyDKL2CB5A0FxA</vt:lpwstr>
  </property>
  <property fmtid="{D5CDD505-2E9C-101B-9397-08002B2CF9AE}" pid="4" name="Google.Documents.RevisionId">
    <vt:lpwstr>13451529420657269432</vt:lpwstr>
  </property>
  <property fmtid="{D5CDD505-2E9C-101B-9397-08002B2CF9AE}" pid="5" name="Google.Documents.PreviousRevisionId">
    <vt:lpwstr>09472720709923053821</vt:lpwstr>
  </property>
  <property fmtid="{D5CDD505-2E9C-101B-9397-08002B2CF9AE}" pid="6" name="Google.Documents.PluginVersion">
    <vt:lpwstr>2.0.2662.553</vt:lpwstr>
  </property>
  <property fmtid="{D5CDD505-2E9C-101B-9397-08002B2CF9AE}" pid="7" name="Google.Documents.MergeIncapabilityFlags">
    <vt:i4>0</vt:i4>
  </property>
</Properties>
</file>