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pPr>
      <w:r>
        <w:rPr>
          <w:rtl w:val="0"/>
        </w:rPr>
        <w:t>Tabella A</w:t>
      </w:r>
    </w:p>
    <w:p>
      <w:pPr>
        <w:pStyle w:val="Normal.0"/>
        <w:rPr>
          <w:i w:val="1"/>
          <w:iCs w:val="1"/>
        </w:rPr>
      </w:pPr>
      <w:r>
        <w:rPr>
          <w:rtl w:val="0"/>
        </w:rPr>
        <w:t>TABELLA DI VALUTAZIONE DEI TITOLI DELLA SECONDA</w:t>
      </w:r>
      <w:r>
        <w:rPr>
          <w:u w:val="single"/>
          <w:rtl w:val="0"/>
          <w:lang w:val="it-IT"/>
        </w:rPr>
        <w:t xml:space="preserve"> </w:t>
      </w:r>
      <w:r>
        <w:rPr>
          <w:rtl w:val="0"/>
        </w:rPr>
        <w:t>FASCIA DELLE GRADUATORIE DI ISTITUTO DEL PERSONALE DOCENTE ED EDUCATIVODELLE SCUOLE ED ISTITUTI DI OGNI GRADO</w:t>
      </w:r>
    </w:p>
    <w:tbl>
      <w:tblPr>
        <w:tblW w:w="987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05"/>
        <w:gridCol w:w="869"/>
        <w:gridCol w:w="7003"/>
        <w:gridCol w:w="1300"/>
      </w:tblGrid>
      <w:tr>
        <w:tblPrEx>
          <w:shd w:val="clear" w:color="auto" w:fill="ced7e7"/>
        </w:tblPrEx>
        <w:trPr>
          <w:trHeight w:val="290" w:hRule="atLeast"/>
        </w:trPr>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i w:val="1"/>
                <w:iCs w:val="1"/>
                <w:sz w:val="22"/>
                <w:szCs w:val="22"/>
                <w:rtl w:val="0"/>
                <w:lang w:val="it-IT"/>
              </w:rPr>
              <w:t>A)</w:t>
            </w:r>
          </w:p>
        </w:tc>
        <w:tc>
          <w:tcPr>
            <w:tcW w:type="dxa" w:w="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center"/>
            </w:pPr>
            <w:r>
              <w:rPr>
                <w:b w:val="0"/>
                <w:bCs w:val="0"/>
                <w:i w:val="1"/>
                <w:iCs w:val="1"/>
                <w:sz w:val="24"/>
                <w:szCs w:val="24"/>
                <w:rtl w:val="0"/>
                <w:lang w:val="it-IT"/>
              </w:rPr>
              <w:t>TITOLI ABILITANTI DI ACCESSO ALLA GRADUATORIA</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r>
      <w:tr>
        <w:tblPrEx>
          <w:shd w:val="clear" w:color="auto" w:fill="ced7e7"/>
        </w:tblPrEx>
        <w:trPr>
          <w:trHeight w:val="5325" w:hRule="atLeast"/>
        </w:trPr>
        <w:tc>
          <w:tcPr>
            <w:tcW w:type="dxa" w:w="70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869"/>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it-IT"/>
              </w:rPr>
              <w:t>A.1)</w:t>
            </w:r>
          </w:p>
        </w:tc>
        <w:tc>
          <w:tcPr>
            <w:tcW w:type="dxa" w:w="7003"/>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sz w:val="24"/>
                <w:szCs w:val="24"/>
                <w:rtl w:val="0"/>
                <w:lang w:val="it-IT"/>
              </w:rPr>
              <w:t>Per l</w:t>
            </w:r>
            <w:r>
              <w:rPr>
                <w:sz w:val="24"/>
                <w:szCs w:val="24"/>
                <w:rtl w:val="0"/>
                <w:lang w:val="it-IT"/>
              </w:rPr>
              <w:t>’</w:t>
            </w:r>
            <w:r>
              <w:rPr>
                <w:sz w:val="24"/>
                <w:szCs w:val="24"/>
                <w:rtl w:val="0"/>
                <w:lang w:val="it-IT"/>
              </w:rPr>
              <w:t>abilitazione ottenuta attraverso il superamento di un concorso per titoli ed esami o di un esame anche ai soli fini abilitativi o di idoneit</w:t>
            </w:r>
            <w:r>
              <w:rPr>
                <w:sz w:val="24"/>
                <w:szCs w:val="24"/>
                <w:rtl w:val="0"/>
                <w:lang w:val="it-IT"/>
              </w:rPr>
              <w:t>à</w:t>
            </w:r>
            <w:r>
              <w:rPr>
                <w:sz w:val="24"/>
                <w:szCs w:val="24"/>
                <w:rtl w:val="0"/>
                <w:lang w:val="it-IT"/>
              </w:rPr>
              <w:t>; per il conseguimento dell</w:t>
            </w:r>
            <w:r>
              <w:rPr>
                <w:sz w:val="24"/>
                <w:szCs w:val="24"/>
                <w:rtl w:val="0"/>
                <w:lang w:val="it-IT"/>
              </w:rPr>
              <w:t>’</w:t>
            </w:r>
            <w:r>
              <w:rPr>
                <w:sz w:val="24"/>
                <w:szCs w:val="24"/>
                <w:rtl w:val="0"/>
                <w:lang w:val="it-IT"/>
              </w:rPr>
              <w:t>abilitazione a seguito della frequenza delle scuole di specializzazione per l</w:t>
            </w:r>
            <w:r>
              <w:rPr>
                <w:sz w:val="24"/>
                <w:szCs w:val="24"/>
                <w:rtl w:val="0"/>
                <w:lang w:val="it-IT"/>
              </w:rPr>
              <w:t>’</w:t>
            </w:r>
            <w:r>
              <w:rPr>
                <w:sz w:val="24"/>
                <w:szCs w:val="24"/>
                <w:rtl w:val="0"/>
                <w:lang w:val="it-IT"/>
              </w:rPr>
              <w:t>insegnamento secondario (SSIS), dei corsi COBASLID e BIFORDOC o a seguito della frequenza dei percorsi di cui agli articoli 3 e 15 commi 1, 1bis del DM 249/2010, o per l</w:t>
            </w:r>
            <w:r>
              <w:rPr>
                <w:sz w:val="24"/>
                <w:szCs w:val="24"/>
                <w:rtl w:val="0"/>
                <w:lang w:val="it-IT"/>
              </w:rPr>
              <w:t>’</w:t>
            </w:r>
            <w:r>
              <w:rPr>
                <w:sz w:val="24"/>
                <w:szCs w:val="24"/>
                <w:rtl w:val="0"/>
                <w:lang w:val="it-IT"/>
              </w:rPr>
              <w:t>abilitazione/titolo abilitante all</w:t>
            </w:r>
            <w:r>
              <w:rPr>
                <w:sz w:val="24"/>
                <w:szCs w:val="24"/>
                <w:rtl w:val="0"/>
                <w:lang w:val="it-IT"/>
              </w:rPr>
              <w:t>’</w:t>
            </w:r>
            <w:r>
              <w:rPr>
                <w:sz w:val="24"/>
                <w:szCs w:val="24"/>
                <w:rtl w:val="0"/>
                <w:lang w:val="it-IT"/>
              </w:rPr>
              <w:t>insegnamento comunque posseduto e riconosciuto valido per l</w:t>
            </w:r>
            <w:r>
              <w:rPr>
                <w:sz w:val="24"/>
                <w:szCs w:val="24"/>
                <w:rtl w:val="0"/>
                <w:lang w:val="it-IT"/>
              </w:rPr>
              <w:t>’</w:t>
            </w:r>
            <w:r>
              <w:rPr>
                <w:sz w:val="24"/>
                <w:szCs w:val="24"/>
                <w:rtl w:val="0"/>
                <w:lang w:val="it-IT"/>
              </w:rPr>
              <w:t>ammissione alla medesima classe di concorso o al medesimo posto per cui si chiede l</w:t>
            </w:r>
            <w:r>
              <w:rPr>
                <w:sz w:val="24"/>
                <w:szCs w:val="24"/>
                <w:rtl w:val="0"/>
                <w:lang w:val="it-IT"/>
              </w:rPr>
              <w:t>’</w:t>
            </w:r>
            <w:r>
              <w:rPr>
                <w:sz w:val="24"/>
                <w:szCs w:val="24"/>
                <w:rtl w:val="0"/>
                <w:lang w:val="it-IT"/>
              </w:rPr>
              <w:t>inserimento nella graduatoria, ivi compresi il diploma di maturit</w:t>
            </w:r>
            <w:r>
              <w:rPr>
                <w:sz w:val="24"/>
                <w:szCs w:val="24"/>
                <w:rtl w:val="0"/>
                <w:lang w:val="it-IT"/>
              </w:rPr>
              <w:t xml:space="preserve">à </w:t>
            </w:r>
            <w:r>
              <w:rPr>
                <w:sz w:val="24"/>
                <w:szCs w:val="24"/>
                <w:rtl w:val="0"/>
                <w:lang w:val="it-IT"/>
              </w:rPr>
              <w:t>magistrale, il diploma triennale di scuola magistrale e titoli sperimentali equiparati, o per il diploma quadriennale di Didattica della musica (1) valido per l</w:t>
            </w:r>
            <w:r>
              <w:rPr>
                <w:sz w:val="24"/>
                <w:szCs w:val="24"/>
                <w:rtl w:val="0"/>
                <w:lang w:val="it-IT"/>
              </w:rPr>
              <w:t>’</w:t>
            </w:r>
            <w:r>
              <w:rPr>
                <w:sz w:val="24"/>
                <w:szCs w:val="24"/>
                <w:rtl w:val="0"/>
                <w:lang w:val="it-IT"/>
              </w:rPr>
              <w:t>accesso alle graduatorie per le classi di concorso 31/A e 32/A, o per la laurea in Scienze della formazione primaria, valida per l</w:t>
            </w:r>
            <w:r>
              <w:rPr>
                <w:sz w:val="24"/>
                <w:szCs w:val="24"/>
                <w:rtl w:val="0"/>
                <w:lang w:val="it-IT"/>
              </w:rPr>
              <w:t>’</w:t>
            </w:r>
            <w:r>
              <w:rPr>
                <w:sz w:val="24"/>
                <w:szCs w:val="24"/>
                <w:rtl w:val="0"/>
                <w:lang w:val="it-IT"/>
              </w:rPr>
              <w:t>accesso alle graduatorie della scuola dell</w:t>
            </w:r>
            <w:r>
              <w:rPr>
                <w:sz w:val="24"/>
                <w:szCs w:val="24"/>
                <w:rtl w:val="0"/>
                <w:lang w:val="it-IT"/>
              </w:rPr>
              <w:t>’</w:t>
            </w:r>
            <w:r>
              <w:rPr>
                <w:sz w:val="24"/>
                <w:szCs w:val="24"/>
                <w:rtl w:val="0"/>
                <w:lang w:val="it-IT"/>
              </w:rPr>
              <w:t>infanzia e della scuola primaria, sono attribuiti fino a un massimo di</w:t>
            </w:r>
          </w:p>
        </w:tc>
        <w:tc>
          <w:tcPr>
            <w:tcW w:type="dxa" w:w="130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Normal.0"/>
              <w:spacing w:after="0" w:line="240" w:lineRule="auto"/>
              <w:jc w:val="right"/>
            </w:pPr>
            <w:r>
              <w:rPr>
                <w:sz w:val="24"/>
                <w:szCs w:val="24"/>
                <w:rtl w:val="0"/>
                <w:lang w:val="it-IT"/>
              </w:rPr>
              <w:t>punti 12</w:t>
            </w:r>
          </w:p>
        </w:tc>
      </w:tr>
      <w:tr>
        <w:tblPrEx>
          <w:shd w:val="clear" w:color="auto" w:fill="ced7e7"/>
        </w:tblPrEx>
        <w:trPr>
          <w:trHeight w:val="3925" w:hRule="atLeast"/>
        </w:trPr>
        <w:tc>
          <w:tcPr>
            <w:tcW w:type="dxa" w:w="70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69"/>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003"/>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rPr>
                <w:sz w:val="24"/>
                <w:szCs w:val="24"/>
              </w:rPr>
            </w:pPr>
            <w:r>
              <w:rPr>
                <w:sz w:val="24"/>
                <w:szCs w:val="24"/>
                <w:rtl w:val="0"/>
                <w:lang w:val="it-IT"/>
              </w:rPr>
              <w:t>Nel predetto limite di 12 punti sono attribuiti, in relazione al punteggio, rapportato in centesimi, con cui il concorso o l</w:t>
            </w:r>
            <w:r>
              <w:rPr>
                <w:sz w:val="24"/>
                <w:szCs w:val="24"/>
                <w:rtl w:val="0"/>
                <w:lang w:val="it-IT"/>
              </w:rPr>
              <w:t>’</w:t>
            </w:r>
            <w:r>
              <w:rPr>
                <w:sz w:val="24"/>
                <w:szCs w:val="24"/>
                <w:rtl w:val="0"/>
                <w:lang w:val="it-IT"/>
              </w:rPr>
              <w:t>esame di abilitazione o di idoneit</w:t>
            </w:r>
            <w:r>
              <w:rPr>
                <w:sz w:val="24"/>
                <w:szCs w:val="24"/>
                <w:rtl w:val="0"/>
                <w:lang w:val="it-IT"/>
              </w:rPr>
              <w:t xml:space="preserve">à è </w:t>
            </w:r>
            <w:r>
              <w:rPr>
                <w:sz w:val="24"/>
                <w:szCs w:val="24"/>
                <w:rtl w:val="0"/>
                <w:lang w:val="it-IT"/>
              </w:rPr>
              <w:t xml:space="preserve">stato superato, i seguenti punti: </w:t>
            </w:r>
          </w:p>
          <w:p>
            <w:pPr>
              <w:pStyle w:val="Normal.0"/>
              <w:bidi w:val="0"/>
              <w:spacing w:after="0" w:line="240" w:lineRule="auto"/>
              <w:ind w:left="0" w:right="0" w:firstLine="0"/>
              <w:jc w:val="both"/>
              <w:rPr>
                <w:sz w:val="24"/>
                <w:szCs w:val="24"/>
                <w:rtl w:val="0"/>
              </w:rPr>
            </w:pPr>
            <w:r>
              <w:rPr>
                <w:sz w:val="24"/>
                <w:szCs w:val="24"/>
                <w:rtl w:val="0"/>
                <w:lang w:val="it-IT"/>
              </w:rPr>
              <w:t>per il punteggio minimo, richiesto per il superamento del concorso o esame, fino a 59</w:t>
            </w:r>
          </w:p>
          <w:p>
            <w:pPr>
              <w:pStyle w:val="Normal.0"/>
              <w:bidi w:val="0"/>
              <w:spacing w:after="0" w:line="240" w:lineRule="auto"/>
              <w:ind w:left="0" w:right="0" w:firstLine="0"/>
              <w:jc w:val="both"/>
              <w:rPr>
                <w:sz w:val="24"/>
                <w:szCs w:val="24"/>
                <w:rtl w:val="0"/>
              </w:rPr>
            </w:pPr>
            <w:r>
              <w:rPr>
                <w:sz w:val="24"/>
                <w:szCs w:val="24"/>
                <w:rtl w:val="0"/>
                <w:lang w:val="it-IT"/>
              </w:rPr>
              <w:t>per il punteggio da 60 a 65</w:t>
            </w:r>
          </w:p>
          <w:p>
            <w:pPr>
              <w:pStyle w:val="Normal.0"/>
              <w:bidi w:val="0"/>
              <w:spacing w:after="0" w:line="240" w:lineRule="auto"/>
              <w:ind w:left="0" w:right="0" w:firstLine="0"/>
              <w:jc w:val="both"/>
              <w:rPr>
                <w:sz w:val="24"/>
                <w:szCs w:val="24"/>
                <w:rtl w:val="0"/>
              </w:rPr>
            </w:pPr>
            <w:r>
              <w:rPr>
                <w:sz w:val="24"/>
                <w:szCs w:val="24"/>
                <w:rtl w:val="0"/>
                <w:lang w:val="it-IT"/>
              </w:rPr>
              <w:t>per il punteggio da 66 a 70</w:t>
            </w:r>
          </w:p>
          <w:p>
            <w:pPr>
              <w:pStyle w:val="Normal.0"/>
              <w:bidi w:val="0"/>
              <w:spacing w:after="0" w:line="240" w:lineRule="auto"/>
              <w:ind w:left="0" w:right="0" w:firstLine="0"/>
              <w:jc w:val="both"/>
              <w:rPr>
                <w:sz w:val="24"/>
                <w:szCs w:val="24"/>
                <w:rtl w:val="0"/>
              </w:rPr>
            </w:pPr>
            <w:r>
              <w:rPr>
                <w:sz w:val="24"/>
                <w:szCs w:val="24"/>
                <w:rtl w:val="0"/>
                <w:lang w:val="it-IT"/>
              </w:rPr>
              <w:t>per il punteggio da 71 a 75</w:t>
            </w:r>
          </w:p>
          <w:p>
            <w:pPr>
              <w:pStyle w:val="Normal.0"/>
              <w:bidi w:val="0"/>
              <w:spacing w:after="0" w:line="240" w:lineRule="auto"/>
              <w:ind w:left="0" w:right="0" w:firstLine="0"/>
              <w:jc w:val="both"/>
              <w:rPr>
                <w:sz w:val="24"/>
                <w:szCs w:val="24"/>
                <w:rtl w:val="0"/>
              </w:rPr>
            </w:pPr>
            <w:r>
              <w:rPr>
                <w:sz w:val="24"/>
                <w:szCs w:val="24"/>
                <w:rtl w:val="0"/>
                <w:lang w:val="it-IT"/>
              </w:rPr>
              <w:t>per il punteggio da 76 a 80</w:t>
            </w:r>
          </w:p>
          <w:p>
            <w:pPr>
              <w:pStyle w:val="Normal.0"/>
              <w:bidi w:val="0"/>
              <w:spacing w:after="0" w:line="240" w:lineRule="auto"/>
              <w:ind w:left="0" w:right="0" w:firstLine="0"/>
              <w:jc w:val="both"/>
              <w:rPr>
                <w:sz w:val="24"/>
                <w:szCs w:val="24"/>
                <w:rtl w:val="0"/>
              </w:rPr>
            </w:pPr>
            <w:r>
              <w:rPr>
                <w:sz w:val="24"/>
                <w:szCs w:val="24"/>
                <w:rtl w:val="0"/>
                <w:lang w:val="it-IT"/>
              </w:rPr>
              <w:t>per il punteggio da 81 a 85</w:t>
            </w:r>
          </w:p>
          <w:p>
            <w:pPr>
              <w:pStyle w:val="Normal.0"/>
              <w:bidi w:val="0"/>
              <w:spacing w:after="0" w:line="240" w:lineRule="auto"/>
              <w:ind w:left="0" w:right="0" w:firstLine="0"/>
              <w:jc w:val="both"/>
              <w:rPr>
                <w:sz w:val="24"/>
                <w:szCs w:val="24"/>
                <w:rtl w:val="0"/>
              </w:rPr>
            </w:pPr>
            <w:r>
              <w:rPr>
                <w:sz w:val="24"/>
                <w:szCs w:val="24"/>
                <w:rtl w:val="0"/>
                <w:lang w:val="it-IT"/>
              </w:rPr>
              <w:t>per il punteggio da 86 a 90</w:t>
            </w:r>
          </w:p>
          <w:p>
            <w:pPr>
              <w:pStyle w:val="Normal.0"/>
              <w:bidi w:val="0"/>
              <w:spacing w:after="0" w:line="240" w:lineRule="auto"/>
              <w:ind w:left="0" w:right="0" w:firstLine="0"/>
              <w:jc w:val="both"/>
              <w:rPr>
                <w:sz w:val="24"/>
                <w:szCs w:val="24"/>
                <w:rtl w:val="0"/>
              </w:rPr>
            </w:pPr>
            <w:r>
              <w:rPr>
                <w:sz w:val="24"/>
                <w:szCs w:val="24"/>
                <w:rtl w:val="0"/>
                <w:lang w:val="it-IT"/>
              </w:rPr>
              <w:t>per il punteggio da 91 a 95</w:t>
            </w:r>
          </w:p>
          <w:p>
            <w:pPr>
              <w:pStyle w:val="Normal.0"/>
              <w:bidi w:val="0"/>
              <w:spacing w:after="0" w:line="240" w:lineRule="auto"/>
              <w:ind w:left="0" w:right="0" w:firstLine="0"/>
              <w:jc w:val="both"/>
              <w:rPr>
                <w:rtl w:val="0"/>
              </w:rPr>
            </w:pPr>
            <w:r>
              <w:rPr>
                <w:sz w:val="24"/>
                <w:szCs w:val="24"/>
                <w:rtl w:val="0"/>
                <w:lang w:val="it-IT"/>
              </w:rPr>
              <w:t>per il punteggio da 96 a 100</w:t>
            </w:r>
          </w:p>
        </w:tc>
        <w:tc>
          <w:tcPr>
            <w:tcW w:type="dxa" w:w="130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spacing w:after="0" w:line="240" w:lineRule="auto"/>
              <w:jc w:val="right"/>
              <w:rPr>
                <w:sz w:val="24"/>
                <w:szCs w:val="24"/>
              </w:rPr>
            </w:pPr>
            <w:r>
              <w:rPr>
                <w:sz w:val="24"/>
                <w:szCs w:val="24"/>
                <w:rtl w:val="0"/>
                <w:lang w:val="it-IT"/>
              </w:rPr>
              <w:t>punti 4</w:t>
            </w:r>
          </w:p>
          <w:p>
            <w:pPr>
              <w:pStyle w:val="Normal.0"/>
              <w:bidi w:val="0"/>
              <w:spacing w:after="0" w:line="240" w:lineRule="auto"/>
              <w:ind w:left="0" w:right="0" w:firstLine="0"/>
              <w:jc w:val="right"/>
              <w:rPr>
                <w:sz w:val="24"/>
                <w:szCs w:val="24"/>
                <w:rtl w:val="0"/>
              </w:rPr>
            </w:pPr>
            <w:r>
              <w:rPr>
                <w:sz w:val="24"/>
                <w:szCs w:val="24"/>
                <w:rtl w:val="0"/>
                <w:lang w:val="it-IT"/>
              </w:rPr>
              <w:t>punti 5</w:t>
            </w:r>
          </w:p>
          <w:p>
            <w:pPr>
              <w:pStyle w:val="Normal.0"/>
              <w:bidi w:val="0"/>
              <w:spacing w:after="0" w:line="240" w:lineRule="auto"/>
              <w:ind w:left="0" w:right="0" w:firstLine="0"/>
              <w:jc w:val="right"/>
              <w:rPr>
                <w:sz w:val="24"/>
                <w:szCs w:val="24"/>
                <w:rtl w:val="0"/>
              </w:rPr>
            </w:pPr>
            <w:r>
              <w:rPr>
                <w:sz w:val="24"/>
                <w:szCs w:val="24"/>
                <w:rtl w:val="0"/>
                <w:lang w:val="it-IT"/>
              </w:rPr>
              <w:t>punti 6</w:t>
            </w:r>
          </w:p>
          <w:p>
            <w:pPr>
              <w:pStyle w:val="Normal.0"/>
              <w:bidi w:val="0"/>
              <w:spacing w:after="0" w:line="240" w:lineRule="auto"/>
              <w:ind w:left="0" w:right="0" w:firstLine="0"/>
              <w:jc w:val="right"/>
              <w:rPr>
                <w:sz w:val="24"/>
                <w:szCs w:val="24"/>
                <w:rtl w:val="0"/>
              </w:rPr>
            </w:pPr>
            <w:r>
              <w:rPr>
                <w:sz w:val="24"/>
                <w:szCs w:val="24"/>
                <w:rtl w:val="0"/>
                <w:lang w:val="it-IT"/>
              </w:rPr>
              <w:t>punti 7</w:t>
            </w:r>
          </w:p>
          <w:p>
            <w:pPr>
              <w:pStyle w:val="Normal.0"/>
              <w:bidi w:val="0"/>
              <w:spacing w:after="0" w:line="240" w:lineRule="auto"/>
              <w:ind w:left="0" w:right="0" w:firstLine="0"/>
              <w:jc w:val="right"/>
              <w:rPr>
                <w:sz w:val="24"/>
                <w:szCs w:val="24"/>
                <w:rtl w:val="0"/>
              </w:rPr>
            </w:pPr>
            <w:r>
              <w:rPr>
                <w:sz w:val="24"/>
                <w:szCs w:val="24"/>
                <w:rtl w:val="0"/>
                <w:lang w:val="it-IT"/>
              </w:rPr>
              <w:t>punti 8</w:t>
            </w:r>
          </w:p>
          <w:p>
            <w:pPr>
              <w:pStyle w:val="Normal.0"/>
              <w:bidi w:val="0"/>
              <w:spacing w:after="0" w:line="240" w:lineRule="auto"/>
              <w:ind w:left="0" w:right="0" w:firstLine="0"/>
              <w:jc w:val="right"/>
              <w:rPr>
                <w:sz w:val="24"/>
                <w:szCs w:val="24"/>
                <w:rtl w:val="0"/>
              </w:rPr>
            </w:pPr>
            <w:r>
              <w:rPr>
                <w:sz w:val="24"/>
                <w:szCs w:val="24"/>
                <w:rtl w:val="0"/>
                <w:lang w:val="it-IT"/>
              </w:rPr>
              <w:t>punti 9</w:t>
            </w:r>
          </w:p>
          <w:p>
            <w:pPr>
              <w:pStyle w:val="Normal.0"/>
              <w:bidi w:val="0"/>
              <w:spacing w:after="0" w:line="240" w:lineRule="auto"/>
              <w:ind w:left="0" w:right="0" w:firstLine="0"/>
              <w:jc w:val="right"/>
              <w:rPr>
                <w:sz w:val="24"/>
                <w:szCs w:val="24"/>
                <w:rtl w:val="0"/>
              </w:rPr>
            </w:pPr>
            <w:r>
              <w:rPr>
                <w:sz w:val="24"/>
                <w:szCs w:val="24"/>
                <w:rtl w:val="0"/>
                <w:lang w:val="it-IT"/>
              </w:rPr>
              <w:t>punti 10</w:t>
            </w:r>
          </w:p>
          <w:p>
            <w:pPr>
              <w:pStyle w:val="Normal.0"/>
              <w:bidi w:val="0"/>
              <w:spacing w:after="0" w:line="240" w:lineRule="auto"/>
              <w:ind w:left="0" w:right="0" w:firstLine="0"/>
              <w:jc w:val="right"/>
              <w:rPr>
                <w:sz w:val="24"/>
                <w:szCs w:val="24"/>
                <w:rtl w:val="0"/>
              </w:rPr>
            </w:pPr>
            <w:r>
              <w:rPr>
                <w:sz w:val="24"/>
                <w:szCs w:val="24"/>
                <w:rtl w:val="0"/>
                <w:lang w:val="it-IT"/>
              </w:rPr>
              <w:t>punti 11</w:t>
            </w:r>
          </w:p>
          <w:p>
            <w:pPr>
              <w:pStyle w:val="Normal.0"/>
              <w:spacing w:after="0" w:line="240" w:lineRule="auto"/>
              <w:jc w:val="right"/>
            </w:pPr>
            <w:r>
              <w:rPr>
                <w:sz w:val="24"/>
                <w:szCs w:val="24"/>
                <w:rtl w:val="0"/>
                <w:lang w:val="it-IT"/>
              </w:rPr>
              <w:t>punti 12</w:t>
            </w:r>
          </w:p>
        </w:tc>
      </w:tr>
      <w:tr>
        <w:tblPrEx>
          <w:shd w:val="clear" w:color="auto" w:fill="ced7e7"/>
        </w:tblPrEx>
        <w:trPr>
          <w:trHeight w:val="285" w:hRule="atLeast"/>
        </w:trPr>
        <w:tc>
          <w:tcPr>
            <w:tcW w:type="dxa" w:w="70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869"/>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it-IT"/>
              </w:rPr>
              <w:t>A.2)</w:t>
            </w:r>
          </w:p>
        </w:tc>
        <w:tc>
          <w:tcPr>
            <w:tcW w:type="dxa" w:w="7003"/>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b w:val="0"/>
                <w:bCs w:val="0"/>
                <w:sz w:val="24"/>
                <w:szCs w:val="24"/>
                <w:rtl w:val="0"/>
                <w:lang w:val="it-IT"/>
              </w:rPr>
              <w:t>Ai fini dell</w:t>
            </w:r>
            <w:r>
              <w:rPr>
                <w:b w:val="0"/>
                <w:bCs w:val="0"/>
                <w:sz w:val="24"/>
                <w:szCs w:val="24"/>
                <w:rtl w:val="0"/>
                <w:lang w:val="it-IT"/>
              </w:rPr>
              <w:t>’</w:t>
            </w:r>
            <w:r>
              <w:rPr>
                <w:b w:val="0"/>
                <w:bCs w:val="0"/>
                <w:sz w:val="24"/>
                <w:szCs w:val="24"/>
                <w:rtl w:val="0"/>
                <w:lang w:val="it-IT"/>
              </w:rPr>
              <w:t>attribuzione del punteggio di cui al punto A.1:</w:t>
            </w:r>
          </w:p>
        </w:tc>
        <w:tc>
          <w:tcPr>
            <w:tcW w:type="dxa" w:w="130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365" w:hRule="atLeast"/>
        </w:trPr>
        <w:tc>
          <w:tcPr>
            <w:tcW w:type="dxa" w:w="70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69"/>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003"/>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92"/>
              <w:bottom w:type="dxa" w:w="80"/>
              <w:right w:type="dxa" w:w="80"/>
            </w:tcMar>
            <w:vAlign w:val="top"/>
          </w:tcPr>
          <w:p>
            <w:pPr>
              <w:pStyle w:val="List Paragraph"/>
              <w:numPr>
                <w:ilvl w:val="0"/>
                <w:numId w:val="1"/>
              </w:numPr>
              <w:spacing w:after="0" w:line="240" w:lineRule="auto"/>
              <w:jc w:val="both"/>
              <w:rPr>
                <w:sz w:val="24"/>
                <w:szCs w:val="24"/>
                <w:lang w:val="it-IT"/>
              </w:rPr>
            </w:pPr>
            <w:r>
              <w:rPr>
                <w:sz w:val="24"/>
                <w:szCs w:val="24"/>
                <w:rtl w:val="0"/>
                <w:lang w:val="it-IT"/>
              </w:rPr>
              <w:t>si valuta il superamento del solo concorso o esame di abilitazione o di idoneit</w:t>
            </w:r>
            <w:r>
              <w:rPr>
                <w:sz w:val="24"/>
                <w:szCs w:val="24"/>
                <w:rtl w:val="0"/>
                <w:lang w:val="it-IT"/>
              </w:rPr>
              <w:t xml:space="preserve">à </w:t>
            </w:r>
            <w:r>
              <w:rPr>
                <w:sz w:val="24"/>
                <w:szCs w:val="24"/>
                <w:rtl w:val="0"/>
                <w:lang w:val="it-IT"/>
              </w:rPr>
              <w:t>o titolo con valore abilitante utilizzato quale titolo di accesso alla graduatoria;</w:t>
            </w:r>
          </w:p>
          <w:p>
            <w:pPr>
              <w:pStyle w:val="List Paragraph"/>
              <w:numPr>
                <w:ilvl w:val="0"/>
                <w:numId w:val="1"/>
              </w:numPr>
              <w:bidi w:val="0"/>
              <w:spacing w:after="0" w:line="240" w:lineRule="auto"/>
              <w:ind w:right="0"/>
              <w:jc w:val="both"/>
              <w:rPr>
                <w:sz w:val="24"/>
                <w:szCs w:val="24"/>
                <w:rtl w:val="0"/>
                <w:lang w:val="it-IT"/>
              </w:rPr>
            </w:pPr>
            <w:r>
              <w:rPr>
                <w:sz w:val="24"/>
                <w:szCs w:val="24"/>
                <w:rtl w:val="0"/>
                <w:lang w:val="it-IT"/>
              </w:rPr>
              <w:t>le votazioni conseguite in concorsi o esami abilitanti o di idoneit</w:t>
            </w:r>
            <w:r>
              <w:rPr>
                <w:sz w:val="24"/>
                <w:szCs w:val="24"/>
                <w:rtl w:val="0"/>
                <w:lang w:val="it-IT"/>
              </w:rPr>
              <w:t>à</w:t>
            </w:r>
            <w:r>
              <w:rPr>
                <w:sz w:val="24"/>
                <w:szCs w:val="24"/>
                <w:rtl w:val="0"/>
                <w:lang w:val="it-IT"/>
              </w:rPr>
              <w:t>, in cui il punteggio massimo sia superiore o inferiore a 100, sono rapportate a 100;</w:t>
            </w:r>
          </w:p>
          <w:p>
            <w:pPr>
              <w:pStyle w:val="List Paragraph"/>
              <w:numPr>
                <w:ilvl w:val="0"/>
                <w:numId w:val="1"/>
              </w:numPr>
              <w:bidi w:val="0"/>
              <w:spacing w:after="0" w:line="240" w:lineRule="auto"/>
              <w:ind w:right="0"/>
              <w:jc w:val="both"/>
              <w:rPr>
                <w:sz w:val="24"/>
                <w:szCs w:val="24"/>
                <w:rtl w:val="0"/>
                <w:lang w:val="it-IT"/>
              </w:rPr>
            </w:pPr>
            <w:r>
              <w:rPr>
                <w:sz w:val="24"/>
                <w:szCs w:val="24"/>
                <w:rtl w:val="0"/>
                <w:lang w:val="it-IT"/>
              </w:rPr>
              <w:t>le eventuali frazioni di voto sono arrotondate, per eccesso, al voto superiore se pari o superiori a 0,50 e, per difetto, al voto inferiore se inferiori a 0,50;</w:t>
            </w:r>
          </w:p>
          <w:p>
            <w:pPr>
              <w:pStyle w:val="List Paragraph"/>
              <w:numPr>
                <w:ilvl w:val="0"/>
                <w:numId w:val="1"/>
              </w:numPr>
              <w:bidi w:val="0"/>
              <w:spacing w:after="0" w:line="240" w:lineRule="auto"/>
              <w:ind w:right="0"/>
              <w:jc w:val="both"/>
              <w:rPr>
                <w:sz w:val="24"/>
                <w:szCs w:val="24"/>
                <w:rtl w:val="0"/>
                <w:lang w:val="it-IT"/>
              </w:rPr>
            </w:pPr>
            <w:r>
              <w:rPr>
                <w:sz w:val="24"/>
                <w:szCs w:val="24"/>
                <w:rtl w:val="0"/>
                <w:lang w:val="it-IT"/>
              </w:rPr>
              <w:t>ai candidati che abbiano superato un concorso ordinario, per titoli ed esami, per l</w:t>
            </w:r>
            <w:r>
              <w:rPr>
                <w:sz w:val="24"/>
                <w:szCs w:val="24"/>
                <w:rtl w:val="0"/>
                <w:lang w:val="it-IT"/>
              </w:rPr>
              <w:t>’</w:t>
            </w:r>
            <w:r>
              <w:rPr>
                <w:sz w:val="24"/>
                <w:szCs w:val="24"/>
                <w:rtl w:val="0"/>
                <w:lang w:val="it-IT"/>
              </w:rPr>
              <w:t>insegnamento nella scuola secondaria e materna, antecedente al concorso bandito con DDG 24 settembre 2012, n 82, si valuta il punteggio complessivo relativo all</w:t>
            </w:r>
            <w:r>
              <w:rPr>
                <w:sz w:val="24"/>
                <w:szCs w:val="24"/>
                <w:rtl w:val="0"/>
                <w:lang w:val="it-IT"/>
              </w:rPr>
              <w:t>’</w:t>
            </w:r>
            <w:r>
              <w:rPr>
                <w:sz w:val="24"/>
                <w:szCs w:val="24"/>
                <w:rtl w:val="0"/>
                <w:lang w:val="it-IT"/>
              </w:rPr>
              <w:t>inserimento nella graduatoria generale di merito, comprensivo anche dei titoli, espresso in centesimi, ovvero, se pi</w:t>
            </w:r>
            <w:r>
              <w:rPr>
                <w:sz w:val="24"/>
                <w:szCs w:val="24"/>
                <w:rtl w:val="0"/>
                <w:lang w:val="it-IT"/>
              </w:rPr>
              <w:t xml:space="preserve">ù </w:t>
            </w:r>
            <w:r>
              <w:rPr>
                <w:sz w:val="24"/>
                <w:szCs w:val="24"/>
                <w:rtl w:val="0"/>
                <w:lang w:val="it-IT"/>
              </w:rPr>
              <w:t>favorevole, il punteggio relativo alle sole prove d</w:t>
            </w:r>
            <w:r>
              <w:rPr>
                <w:sz w:val="24"/>
                <w:szCs w:val="24"/>
                <w:rtl w:val="0"/>
                <w:lang w:val="it-IT"/>
              </w:rPr>
              <w:t>’</w:t>
            </w:r>
            <w:r>
              <w:rPr>
                <w:sz w:val="24"/>
                <w:szCs w:val="24"/>
                <w:rtl w:val="0"/>
                <w:lang w:val="it-IT"/>
              </w:rPr>
              <w:t>esame, espresso in ottantesimi, rapportato a cento;</w:t>
            </w:r>
          </w:p>
          <w:p>
            <w:pPr>
              <w:pStyle w:val="List Paragraph"/>
              <w:numPr>
                <w:ilvl w:val="0"/>
                <w:numId w:val="1"/>
              </w:numPr>
              <w:bidi w:val="0"/>
              <w:spacing w:after="0" w:line="240" w:lineRule="auto"/>
              <w:ind w:right="0"/>
              <w:jc w:val="both"/>
              <w:rPr>
                <w:sz w:val="24"/>
                <w:szCs w:val="24"/>
                <w:rtl w:val="0"/>
                <w:lang w:val="it-IT"/>
              </w:rPr>
            </w:pPr>
            <w:r>
              <w:rPr>
                <w:sz w:val="24"/>
                <w:szCs w:val="24"/>
                <w:rtl w:val="0"/>
                <w:lang w:val="it-IT"/>
              </w:rPr>
              <w:t>ai candidati che abbiano superato un concorso ordinario, per titoli ed esami, per l</w:t>
            </w:r>
            <w:r>
              <w:rPr>
                <w:sz w:val="24"/>
                <w:szCs w:val="24"/>
                <w:rtl w:val="0"/>
                <w:lang w:val="it-IT"/>
              </w:rPr>
              <w:t>’</w:t>
            </w:r>
            <w:r>
              <w:rPr>
                <w:sz w:val="24"/>
                <w:szCs w:val="24"/>
                <w:rtl w:val="0"/>
                <w:lang w:val="it-IT"/>
              </w:rPr>
              <w:t>insegnamento nella scuola primaria, antecedente al concorso bandito con DDG 24 settembre 2012, n 82, si valuta il punteggio complessivo relativo all</w:t>
            </w:r>
            <w:r>
              <w:rPr>
                <w:sz w:val="24"/>
                <w:szCs w:val="24"/>
                <w:rtl w:val="0"/>
                <w:lang w:val="it-IT"/>
              </w:rPr>
              <w:t>’</w:t>
            </w:r>
            <w:r>
              <w:rPr>
                <w:sz w:val="24"/>
                <w:szCs w:val="24"/>
                <w:rtl w:val="0"/>
                <w:lang w:val="it-IT"/>
              </w:rPr>
              <w:t>inserimento nella graduatoria generale di merito, comprensivo anche dei titoli e della prova facoltativa di lingua straniera, espresso su centodieci, ovvero, se pi</w:t>
            </w:r>
            <w:r>
              <w:rPr>
                <w:sz w:val="24"/>
                <w:szCs w:val="24"/>
                <w:rtl w:val="0"/>
                <w:lang w:val="it-IT"/>
              </w:rPr>
              <w:t xml:space="preserve">ù </w:t>
            </w:r>
            <w:r>
              <w:rPr>
                <w:sz w:val="24"/>
                <w:szCs w:val="24"/>
                <w:rtl w:val="0"/>
                <w:lang w:val="it-IT"/>
              </w:rPr>
              <w:t>favorevole, il punteggio spettante per le sole prove d</w:t>
            </w:r>
            <w:r>
              <w:rPr>
                <w:sz w:val="24"/>
                <w:szCs w:val="24"/>
                <w:rtl w:val="0"/>
                <w:lang w:val="it-IT"/>
              </w:rPr>
              <w:t>’</w:t>
            </w:r>
            <w:r>
              <w:rPr>
                <w:sz w:val="24"/>
                <w:szCs w:val="24"/>
                <w:rtl w:val="0"/>
                <w:lang w:val="it-IT"/>
              </w:rPr>
              <w:t xml:space="preserve">esame espresso su ottantotto; tale punteggio complessivo </w:t>
            </w:r>
            <w:r>
              <w:rPr>
                <w:sz w:val="24"/>
                <w:szCs w:val="24"/>
                <w:rtl w:val="0"/>
                <w:lang w:val="it-IT"/>
              </w:rPr>
              <w:t xml:space="preserve">è </w:t>
            </w:r>
            <w:r>
              <w:rPr>
                <w:sz w:val="24"/>
                <w:szCs w:val="24"/>
                <w:rtl w:val="0"/>
                <w:lang w:val="it-IT"/>
              </w:rPr>
              <w:t>sempre rapportato a cento;</w:t>
            </w:r>
          </w:p>
          <w:p>
            <w:pPr>
              <w:pStyle w:val="List Paragraph"/>
              <w:numPr>
                <w:ilvl w:val="0"/>
                <w:numId w:val="1"/>
              </w:numPr>
              <w:bidi w:val="0"/>
              <w:spacing w:after="0" w:line="240" w:lineRule="auto"/>
              <w:ind w:right="0"/>
              <w:jc w:val="both"/>
              <w:rPr>
                <w:b w:val="1"/>
                <w:bCs w:val="1"/>
                <w:sz w:val="24"/>
                <w:szCs w:val="24"/>
                <w:rtl w:val="0"/>
                <w:lang w:val="it-IT"/>
              </w:rPr>
            </w:pPr>
            <w:r>
              <w:rPr>
                <w:b w:val="0"/>
                <w:bCs w:val="0"/>
                <w:sz w:val="24"/>
                <w:szCs w:val="24"/>
                <w:rtl w:val="0"/>
                <w:lang w:val="it-IT"/>
              </w:rPr>
              <w:t>ai candidati che abbiano conseguito l</w:t>
            </w:r>
            <w:r>
              <w:rPr>
                <w:b w:val="0"/>
                <w:bCs w:val="0"/>
                <w:sz w:val="24"/>
                <w:szCs w:val="24"/>
                <w:rtl w:val="0"/>
                <w:lang w:val="it-IT"/>
              </w:rPr>
              <w:t>’</w:t>
            </w:r>
            <w:r>
              <w:rPr>
                <w:b w:val="0"/>
                <w:bCs w:val="0"/>
                <w:sz w:val="24"/>
                <w:szCs w:val="24"/>
                <w:rtl w:val="0"/>
                <w:lang w:val="it-IT"/>
              </w:rPr>
              <w:t>abilitazione o l</w:t>
            </w:r>
            <w:r>
              <w:rPr>
                <w:b w:val="0"/>
                <w:bCs w:val="0"/>
                <w:sz w:val="24"/>
                <w:szCs w:val="24"/>
                <w:rtl w:val="0"/>
                <w:lang w:val="it-IT"/>
              </w:rPr>
              <w:t>’</w:t>
            </w:r>
            <w:r>
              <w:rPr>
                <w:b w:val="0"/>
                <w:bCs w:val="0"/>
                <w:sz w:val="24"/>
                <w:szCs w:val="24"/>
                <w:rtl w:val="0"/>
                <w:lang w:val="it-IT"/>
              </w:rPr>
              <w:t>idoneit</w:t>
            </w:r>
            <w:r>
              <w:rPr>
                <w:b w:val="0"/>
                <w:bCs w:val="0"/>
                <w:sz w:val="24"/>
                <w:szCs w:val="24"/>
                <w:rtl w:val="0"/>
                <w:lang w:val="it-IT"/>
              </w:rPr>
              <w:t xml:space="preserve">à </w:t>
            </w:r>
            <w:r>
              <w:rPr>
                <w:b w:val="0"/>
                <w:bCs w:val="0"/>
                <w:sz w:val="24"/>
                <w:szCs w:val="24"/>
                <w:rtl w:val="0"/>
                <w:lang w:val="it-IT"/>
              </w:rPr>
              <w:t>all</w:t>
            </w:r>
            <w:r>
              <w:rPr>
                <w:b w:val="0"/>
                <w:bCs w:val="0"/>
                <w:sz w:val="24"/>
                <w:szCs w:val="24"/>
                <w:rtl w:val="0"/>
                <w:lang w:val="it-IT"/>
              </w:rPr>
              <w:t>’</w:t>
            </w:r>
            <w:r>
              <w:rPr>
                <w:b w:val="0"/>
                <w:bCs w:val="0"/>
                <w:sz w:val="24"/>
                <w:szCs w:val="24"/>
                <w:rtl w:val="0"/>
                <w:lang w:val="it-IT"/>
              </w:rPr>
              <w:t>insegnamento a seguito di partecipazione alle sessioni riservate di esame, di cui alla legge n.124 del 3 giugno 1999 e successive modificazioni e integrazioni, deve essere valutato il punteggio complessivo, espresso in centesimi, relativo all</w:t>
            </w:r>
            <w:r>
              <w:rPr>
                <w:b w:val="0"/>
                <w:bCs w:val="0"/>
                <w:sz w:val="24"/>
                <w:szCs w:val="24"/>
                <w:rtl w:val="0"/>
                <w:lang w:val="it-IT"/>
              </w:rPr>
              <w:t>’</w:t>
            </w:r>
            <w:r>
              <w:rPr>
                <w:b w:val="0"/>
                <w:bCs w:val="0"/>
                <w:sz w:val="24"/>
                <w:szCs w:val="24"/>
                <w:rtl w:val="0"/>
                <w:lang w:val="it-IT"/>
              </w:rPr>
              <w:t>inserimento nell</w:t>
            </w:r>
            <w:r>
              <w:rPr>
                <w:b w:val="0"/>
                <w:bCs w:val="0"/>
                <w:sz w:val="24"/>
                <w:szCs w:val="24"/>
                <w:rtl w:val="0"/>
                <w:lang w:val="it-IT"/>
              </w:rPr>
              <w:t>’</w:t>
            </w:r>
            <w:r>
              <w:rPr>
                <w:b w:val="0"/>
                <w:bCs w:val="0"/>
                <w:sz w:val="24"/>
                <w:szCs w:val="24"/>
                <w:rtl w:val="0"/>
                <w:lang w:val="it-IT"/>
              </w:rPr>
              <w:t>elenco degli abilitati.</w:t>
            </w:r>
          </w:p>
        </w:tc>
        <w:tc>
          <w:tcPr>
            <w:tcW w:type="dxa" w:w="130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30" w:hRule="atLeast"/>
        </w:trPr>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it-IT"/>
              </w:rPr>
              <w:t>A.3)</w:t>
            </w:r>
          </w:p>
        </w:tc>
        <w:tc>
          <w:tcPr>
            <w:tcW w:type="dxa" w:w="7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rPr>
                <w:sz w:val="24"/>
                <w:szCs w:val="24"/>
              </w:rPr>
            </w:pPr>
            <w:r>
              <w:rPr>
                <w:sz w:val="24"/>
                <w:szCs w:val="24"/>
                <w:rtl w:val="0"/>
                <w:lang w:val="it-IT"/>
              </w:rPr>
              <w:t>Per i titoli professionali conseguiti in uno dei Paesi dell</w:t>
            </w:r>
            <w:r>
              <w:rPr>
                <w:sz w:val="24"/>
                <w:szCs w:val="24"/>
                <w:rtl w:val="0"/>
                <w:lang w:val="it-IT"/>
              </w:rPr>
              <w:t>’</w:t>
            </w:r>
            <w:r>
              <w:rPr>
                <w:sz w:val="24"/>
                <w:szCs w:val="24"/>
                <w:rtl w:val="0"/>
                <w:lang w:val="it-IT"/>
              </w:rPr>
              <w:t>Unione Europea, riconosciuti dal Ministero dell</w:t>
            </w:r>
            <w:r>
              <w:rPr>
                <w:sz w:val="24"/>
                <w:szCs w:val="24"/>
                <w:rtl w:val="0"/>
                <w:lang w:val="it-IT"/>
              </w:rPr>
              <w:t>’</w:t>
            </w:r>
            <w:r>
              <w:rPr>
                <w:sz w:val="24"/>
                <w:szCs w:val="24"/>
                <w:rtl w:val="0"/>
                <w:lang w:val="it-IT"/>
              </w:rPr>
              <w:t>istruzione, dell</w:t>
            </w:r>
            <w:r>
              <w:rPr>
                <w:sz w:val="24"/>
                <w:szCs w:val="24"/>
                <w:rtl w:val="0"/>
                <w:lang w:val="it-IT"/>
              </w:rPr>
              <w:t>’</w:t>
            </w:r>
            <w:r>
              <w:rPr>
                <w:sz w:val="24"/>
                <w:szCs w:val="24"/>
                <w:rtl w:val="0"/>
                <w:lang w:val="it-IT"/>
              </w:rPr>
              <w:t>universit</w:t>
            </w:r>
            <w:r>
              <w:rPr>
                <w:sz w:val="24"/>
                <w:szCs w:val="24"/>
                <w:rtl w:val="0"/>
                <w:lang w:val="it-IT"/>
              </w:rPr>
              <w:t xml:space="preserve">à </w:t>
            </w:r>
            <w:r>
              <w:rPr>
                <w:sz w:val="24"/>
                <w:szCs w:val="24"/>
                <w:rtl w:val="0"/>
                <w:lang w:val="it-IT"/>
              </w:rPr>
              <w:t>e della ricerca, ai sensi delle direttive comunitarie 89/48 CEE del Consiglio del 21 dicembre 1988 e 92/51 CEE del Consiglio del 18 giugno 1992, in relazione al punteggio conseguito, rapportato in centesimi, si attribuiscono i punteggi di cui al punto A.1).</w:t>
            </w:r>
          </w:p>
          <w:p>
            <w:pPr>
              <w:pStyle w:val="Normal.0"/>
              <w:bidi w:val="0"/>
              <w:spacing w:after="0" w:line="240" w:lineRule="auto"/>
              <w:ind w:left="0" w:right="0" w:firstLine="0"/>
              <w:jc w:val="both"/>
              <w:rPr>
                <w:rtl w:val="0"/>
              </w:rPr>
            </w:pPr>
            <w:r>
              <w:rPr>
                <w:sz w:val="24"/>
                <w:szCs w:val="24"/>
                <w:rtl w:val="0"/>
                <w:lang w:val="it-IT"/>
              </w:rPr>
              <w:t>Qualora non sia indicato il punteggio ovvero il giudizio finale non sia quantificabile in termini numerici sono attribuiti</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spacing w:after="0" w:line="240" w:lineRule="auto"/>
              <w:jc w:val="right"/>
            </w:pPr>
            <w:r>
              <w:rPr>
                <w:sz w:val="24"/>
                <w:szCs w:val="24"/>
                <w:rtl w:val="0"/>
                <w:lang w:val="it-IT"/>
              </w:rPr>
              <w:t>punti 8</w:t>
            </w:r>
          </w:p>
        </w:tc>
      </w:tr>
      <w:tr>
        <w:tblPrEx>
          <w:shd w:val="clear" w:color="auto" w:fill="ced7e7"/>
        </w:tblPrEx>
        <w:trPr>
          <w:trHeight w:val="14129" w:hRule="atLeast"/>
        </w:trPr>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it-IT"/>
              </w:rPr>
              <w:t>A.4)</w:t>
            </w:r>
          </w:p>
        </w:tc>
        <w:tc>
          <w:tcPr>
            <w:tcW w:type="dxa" w:w="7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sz w:val="24"/>
                <w:szCs w:val="24"/>
                <w:rtl w:val="0"/>
                <w:lang w:val="it-IT"/>
              </w:rPr>
              <w:t>In aggiunta al punteggio di cui al punto A.1):</w:t>
            </w:r>
          </w:p>
          <w:p>
            <w:pPr>
              <w:pStyle w:val="Normal.0"/>
              <w:spacing w:after="0" w:line="240" w:lineRule="auto"/>
              <w:jc w:val="both"/>
            </w:pPr>
          </w:p>
          <w:p>
            <w:pPr>
              <w:pStyle w:val="Normal.0"/>
              <w:bidi w:val="0"/>
              <w:spacing w:after="0" w:line="240" w:lineRule="auto"/>
              <w:ind w:left="0" w:right="0" w:firstLine="0"/>
              <w:jc w:val="both"/>
              <w:rPr>
                <w:rtl w:val="0"/>
              </w:rPr>
            </w:pPr>
            <w:r>
              <w:rPr>
                <w:i w:val="0"/>
                <w:iCs w:val="0"/>
                <w:sz w:val="24"/>
                <w:szCs w:val="24"/>
                <w:rtl w:val="0"/>
                <w:lang w:val="it-IT"/>
              </w:rPr>
              <w:t xml:space="preserve"> - a) Per l</w:t>
            </w:r>
            <w:r>
              <w:rPr>
                <w:i w:val="0"/>
                <w:iCs w:val="0"/>
                <w:sz w:val="24"/>
                <w:szCs w:val="24"/>
                <w:rtl w:val="0"/>
                <w:lang w:val="it-IT"/>
              </w:rPr>
              <w:t>’</w:t>
            </w:r>
            <w:r>
              <w:rPr>
                <w:i w:val="0"/>
                <w:iCs w:val="0"/>
                <w:sz w:val="24"/>
                <w:szCs w:val="24"/>
                <w:rtl w:val="0"/>
                <w:lang w:val="it-IT"/>
              </w:rPr>
              <w:t>abilitazione conseguita, a seguito di specifica selezione, presso le scuole di specializzazione all</w:t>
            </w:r>
            <w:r>
              <w:rPr>
                <w:i w:val="0"/>
                <w:iCs w:val="0"/>
                <w:sz w:val="24"/>
                <w:szCs w:val="24"/>
                <w:rtl w:val="0"/>
                <w:lang w:val="it-IT"/>
              </w:rPr>
              <w:t>’</w:t>
            </w:r>
            <w:r>
              <w:rPr>
                <w:i w:val="0"/>
                <w:iCs w:val="0"/>
                <w:sz w:val="24"/>
                <w:szCs w:val="24"/>
                <w:rtl w:val="0"/>
                <w:lang w:val="it-IT"/>
              </w:rPr>
              <w:t>insegnamento secondario (S.S.I.S.) e presso le istituzioni dell</w:t>
            </w:r>
            <w:r>
              <w:rPr>
                <w:i w:val="0"/>
                <w:iCs w:val="0"/>
                <w:sz w:val="24"/>
                <w:szCs w:val="24"/>
                <w:rtl w:val="0"/>
                <w:lang w:val="it-IT"/>
              </w:rPr>
              <w:t>’</w:t>
            </w:r>
            <w:r>
              <w:rPr>
                <w:i w:val="0"/>
                <w:iCs w:val="0"/>
                <w:sz w:val="24"/>
                <w:szCs w:val="24"/>
                <w:rtl w:val="0"/>
                <w:lang w:val="it-IT"/>
              </w:rPr>
              <w:t>Alta formazione artistica, musicale e coreutica (BIFORDOC e COBASLID), a seguito di un corso di durata biennale, nonch</w:t>
            </w:r>
            <w:r>
              <w:rPr>
                <w:i w:val="0"/>
                <w:iCs w:val="0"/>
                <w:sz w:val="24"/>
                <w:szCs w:val="24"/>
                <w:rtl w:val="0"/>
                <w:lang w:val="it-IT"/>
              </w:rPr>
              <w:t xml:space="preserve">é </w:t>
            </w:r>
            <w:r>
              <w:rPr>
                <w:i w:val="0"/>
                <w:iCs w:val="0"/>
                <w:sz w:val="24"/>
                <w:szCs w:val="24"/>
                <w:rtl w:val="0"/>
                <w:lang w:val="it-IT"/>
              </w:rPr>
              <w:t>per le abilitazioni sulle classi di concorso 31/A e 32/A conseguite attraverso il Diploma di didattica della musica (1), sono attribuiti ulteriori</w:t>
            </w:r>
          </w:p>
          <w:p>
            <w:pPr>
              <w:pStyle w:val="Normal.0"/>
              <w:bidi w:val="0"/>
              <w:spacing w:after="0" w:line="240" w:lineRule="auto"/>
              <w:ind w:left="0" w:right="0" w:firstLine="0"/>
              <w:jc w:val="both"/>
              <w:rPr>
                <w:rtl w:val="0"/>
              </w:rPr>
            </w:pPr>
            <w:r>
              <w:rPr>
                <w:i w:val="1"/>
                <w:iCs w:val="1"/>
                <w:sz w:val="24"/>
                <w:szCs w:val="24"/>
                <w:rtl w:val="0"/>
                <w:lang w:val="it-IT"/>
              </w:rPr>
              <w:t>(di cui 24 per la durata biennale del percorso abilitativo e 30 per la selettivit</w:t>
            </w:r>
            <w:r>
              <w:rPr>
                <w:i w:val="1"/>
                <w:iCs w:val="1"/>
                <w:sz w:val="24"/>
                <w:szCs w:val="24"/>
                <w:rtl w:val="0"/>
                <w:lang w:val="it-IT"/>
              </w:rPr>
              <w:t xml:space="preserve">à </w:t>
            </w:r>
            <w:r>
              <w:rPr>
                <w:i w:val="1"/>
                <w:iCs w:val="1"/>
                <w:sz w:val="24"/>
                <w:szCs w:val="24"/>
                <w:rtl w:val="0"/>
                <w:lang w:val="it-IT"/>
              </w:rPr>
              <w:t>dello stesso percorso tenendo conto del superamento di prove di accesso selettive e dell</w:t>
            </w:r>
            <w:r>
              <w:rPr>
                <w:i w:val="1"/>
                <w:iCs w:val="1"/>
                <w:sz w:val="24"/>
                <w:szCs w:val="24"/>
                <w:rtl w:val="0"/>
                <w:lang w:val="it-IT"/>
              </w:rPr>
              <w:t>’</w:t>
            </w:r>
            <w:r>
              <w:rPr>
                <w:i w:val="1"/>
                <w:iCs w:val="1"/>
                <w:sz w:val="24"/>
                <w:szCs w:val="24"/>
                <w:rtl w:val="0"/>
                <w:lang w:val="it-IT"/>
              </w:rPr>
              <w:t>ammissione a corsi a numero programmato).</w:t>
            </w:r>
          </w:p>
          <w:p>
            <w:pPr>
              <w:pStyle w:val="Normal.0"/>
              <w:spacing w:after="0" w:line="240" w:lineRule="auto"/>
              <w:jc w:val="both"/>
            </w:pPr>
          </w:p>
          <w:p>
            <w:pPr>
              <w:pStyle w:val="Normal.0"/>
              <w:bidi w:val="0"/>
              <w:spacing w:after="0" w:line="240" w:lineRule="auto"/>
              <w:ind w:left="46" w:right="0" w:firstLine="0"/>
              <w:jc w:val="both"/>
              <w:rPr>
                <w:rtl w:val="0"/>
              </w:rPr>
            </w:pPr>
            <w:r>
              <w:rPr>
                <w:i w:val="0"/>
                <w:iCs w:val="0"/>
                <w:sz w:val="24"/>
                <w:szCs w:val="24"/>
                <w:rtl w:val="0"/>
                <w:lang w:val="it-IT"/>
              </w:rPr>
              <w:t>- b) Per l</w:t>
            </w:r>
            <w:r>
              <w:rPr>
                <w:i w:val="0"/>
                <w:iCs w:val="0"/>
                <w:sz w:val="24"/>
                <w:szCs w:val="24"/>
                <w:rtl w:val="0"/>
                <w:lang w:val="it-IT"/>
              </w:rPr>
              <w:t>’</w:t>
            </w:r>
            <w:r>
              <w:rPr>
                <w:i w:val="0"/>
                <w:iCs w:val="0"/>
                <w:sz w:val="24"/>
                <w:szCs w:val="24"/>
                <w:rtl w:val="0"/>
                <w:lang w:val="it-IT"/>
              </w:rPr>
              <w:t>abilitazione conseguita attraverso la frequenza dei percorsi, a numero programmato, di Tirocinio Formativo Attivo ai sensi dell</w:t>
            </w:r>
            <w:r>
              <w:rPr>
                <w:i w:val="0"/>
                <w:iCs w:val="0"/>
                <w:sz w:val="24"/>
                <w:szCs w:val="24"/>
                <w:rtl w:val="0"/>
                <w:lang w:val="it-IT"/>
              </w:rPr>
              <w:t>’</w:t>
            </w:r>
            <w:r>
              <w:rPr>
                <w:i w:val="0"/>
                <w:iCs w:val="0"/>
                <w:sz w:val="24"/>
                <w:szCs w:val="24"/>
                <w:rtl w:val="0"/>
                <w:lang w:val="it-IT"/>
              </w:rPr>
              <w:t>art. 15, comma 1, del DM 249/2010, sono attribuiti ulteriori</w:t>
            </w:r>
          </w:p>
          <w:p>
            <w:pPr>
              <w:pStyle w:val="Normal.0"/>
              <w:bidi w:val="0"/>
              <w:spacing w:after="0" w:line="240" w:lineRule="auto"/>
              <w:ind w:left="0" w:right="0" w:firstLine="0"/>
              <w:jc w:val="both"/>
              <w:rPr>
                <w:rtl w:val="0"/>
              </w:rPr>
            </w:pPr>
            <w:r>
              <w:rPr>
                <w:i w:val="1"/>
                <w:iCs w:val="1"/>
                <w:sz w:val="24"/>
                <w:szCs w:val="24"/>
                <w:rtl w:val="0"/>
                <w:lang w:val="it-IT"/>
              </w:rPr>
              <w:t>(di cui 12 per la durata annuale del percorso abilitativo e 30 per la selettivit</w:t>
            </w:r>
            <w:r>
              <w:rPr>
                <w:i w:val="1"/>
                <w:iCs w:val="1"/>
                <w:sz w:val="24"/>
                <w:szCs w:val="24"/>
                <w:rtl w:val="0"/>
                <w:lang w:val="it-IT"/>
              </w:rPr>
              <w:t xml:space="preserve">à </w:t>
            </w:r>
            <w:r>
              <w:rPr>
                <w:i w:val="1"/>
                <w:iCs w:val="1"/>
                <w:sz w:val="24"/>
                <w:szCs w:val="24"/>
                <w:rtl w:val="0"/>
                <w:lang w:val="it-IT"/>
              </w:rPr>
              <w:t>dello stesso percorso tenendo conto del superamento di prove di accesso selettive e dell</w:t>
            </w:r>
            <w:r>
              <w:rPr>
                <w:i w:val="1"/>
                <w:iCs w:val="1"/>
                <w:sz w:val="24"/>
                <w:szCs w:val="24"/>
                <w:rtl w:val="0"/>
                <w:lang w:val="it-IT"/>
              </w:rPr>
              <w:t>’</w:t>
            </w:r>
            <w:r>
              <w:rPr>
                <w:i w:val="1"/>
                <w:iCs w:val="1"/>
                <w:sz w:val="24"/>
                <w:szCs w:val="24"/>
                <w:rtl w:val="0"/>
                <w:lang w:val="it-IT"/>
              </w:rPr>
              <w:t>ammissione a corsi a numero programmato).</w:t>
            </w:r>
          </w:p>
          <w:p>
            <w:pPr>
              <w:pStyle w:val="Normal.0"/>
              <w:spacing w:after="0" w:line="240" w:lineRule="auto"/>
              <w:jc w:val="both"/>
            </w:pPr>
          </w:p>
          <w:p>
            <w:pPr>
              <w:pStyle w:val="Normal.0"/>
              <w:bidi w:val="0"/>
              <w:spacing w:after="0" w:line="240" w:lineRule="auto"/>
              <w:ind w:left="0" w:right="0" w:firstLine="0"/>
              <w:jc w:val="both"/>
              <w:rPr>
                <w:rtl w:val="0"/>
              </w:rPr>
            </w:pPr>
            <w:r>
              <w:rPr>
                <w:sz w:val="24"/>
                <w:szCs w:val="24"/>
                <w:rtl w:val="0"/>
                <w:lang w:val="it-IT"/>
              </w:rPr>
              <w:t xml:space="preserve">Il medesimo punteggio </w:t>
            </w:r>
            <w:r>
              <w:rPr>
                <w:sz w:val="24"/>
                <w:szCs w:val="24"/>
                <w:rtl w:val="0"/>
                <w:lang w:val="it-IT"/>
              </w:rPr>
              <w:t xml:space="preserve">è </w:t>
            </w:r>
            <w:r>
              <w:rPr>
                <w:sz w:val="24"/>
                <w:szCs w:val="24"/>
                <w:rtl w:val="0"/>
                <w:lang w:val="it-IT"/>
              </w:rPr>
              <w:t>attribuito ai soggetti di cui all</w:t>
            </w:r>
            <w:r>
              <w:rPr>
                <w:sz w:val="24"/>
                <w:szCs w:val="24"/>
                <w:rtl w:val="0"/>
                <w:lang w:val="it-IT"/>
              </w:rPr>
              <w:t>’</w:t>
            </w:r>
            <w:r>
              <w:rPr>
                <w:sz w:val="24"/>
                <w:szCs w:val="24"/>
                <w:rtl w:val="0"/>
                <w:lang w:val="it-IT"/>
              </w:rPr>
              <w:t>articolo 15, comma 17, del DM 249/2010.</w:t>
            </w:r>
          </w:p>
          <w:p>
            <w:pPr>
              <w:pStyle w:val="Normal.0"/>
              <w:spacing w:after="0" w:line="240" w:lineRule="auto"/>
              <w:ind w:left="360" w:firstLine="0"/>
              <w:jc w:val="both"/>
            </w:pPr>
          </w:p>
          <w:p>
            <w:pPr>
              <w:pStyle w:val="Normal.0"/>
              <w:spacing w:after="0" w:line="240" w:lineRule="auto"/>
              <w:jc w:val="both"/>
            </w:pPr>
          </w:p>
          <w:p>
            <w:pPr>
              <w:pStyle w:val="Normal.0"/>
              <w:bidi w:val="0"/>
              <w:spacing w:after="0" w:line="240" w:lineRule="auto"/>
              <w:ind w:left="0" w:right="0" w:firstLine="0"/>
              <w:jc w:val="both"/>
              <w:rPr>
                <w:rtl w:val="0"/>
              </w:rPr>
            </w:pPr>
            <w:r>
              <w:rPr>
                <w:i w:val="0"/>
                <w:iCs w:val="0"/>
                <w:sz w:val="24"/>
                <w:szCs w:val="24"/>
                <w:rtl w:val="0"/>
                <w:lang w:val="it-IT"/>
              </w:rPr>
              <w:t>- c) Per l</w:t>
            </w:r>
            <w:r>
              <w:rPr>
                <w:i w:val="0"/>
                <w:iCs w:val="0"/>
                <w:sz w:val="24"/>
                <w:szCs w:val="24"/>
                <w:rtl w:val="0"/>
                <w:lang w:val="it-IT"/>
              </w:rPr>
              <w:t>’</w:t>
            </w:r>
            <w:r>
              <w:rPr>
                <w:i w:val="0"/>
                <w:iCs w:val="0"/>
                <w:sz w:val="24"/>
                <w:szCs w:val="24"/>
                <w:rtl w:val="0"/>
                <w:lang w:val="it-IT"/>
              </w:rPr>
              <w:t>abilitazione conseguita attraverso i percorsi formativi di cui all</w:t>
            </w:r>
            <w:r>
              <w:rPr>
                <w:i w:val="0"/>
                <w:iCs w:val="0"/>
                <w:sz w:val="24"/>
                <w:szCs w:val="24"/>
                <w:rtl w:val="0"/>
                <w:lang w:val="it-IT"/>
              </w:rPr>
              <w:t>’</w:t>
            </w:r>
            <w:r>
              <w:rPr>
                <w:i w:val="0"/>
                <w:iCs w:val="0"/>
                <w:sz w:val="24"/>
                <w:szCs w:val="24"/>
                <w:rtl w:val="0"/>
                <w:lang w:val="it-IT"/>
              </w:rPr>
              <w:t>art. 3, comma 3, del DM 249/2010</w:t>
            </w:r>
          </w:p>
          <w:p>
            <w:pPr>
              <w:pStyle w:val="Normal.0"/>
              <w:bidi w:val="0"/>
              <w:spacing w:after="0" w:line="240" w:lineRule="auto"/>
              <w:ind w:left="0" w:right="0" w:firstLine="0"/>
              <w:jc w:val="both"/>
              <w:rPr>
                <w:rtl w:val="0"/>
              </w:rPr>
            </w:pPr>
            <w:r>
              <w:rPr>
                <w:i w:val="1"/>
                <w:iCs w:val="1"/>
                <w:sz w:val="24"/>
                <w:szCs w:val="24"/>
                <w:rtl w:val="0"/>
                <w:lang w:val="it-IT"/>
              </w:rPr>
              <w:t>(di cui 36 per la durata triennale del percorso abilitativo (2 anni per il diploma accademico di II livello e 1 anno per il TFA) e 30 per la selettivit</w:t>
            </w:r>
            <w:r>
              <w:rPr>
                <w:i w:val="1"/>
                <w:iCs w:val="1"/>
                <w:sz w:val="24"/>
                <w:szCs w:val="24"/>
                <w:rtl w:val="0"/>
                <w:lang w:val="it-IT"/>
              </w:rPr>
              <w:t xml:space="preserve">à </w:t>
            </w:r>
            <w:r>
              <w:rPr>
                <w:i w:val="1"/>
                <w:iCs w:val="1"/>
                <w:sz w:val="24"/>
                <w:szCs w:val="24"/>
                <w:rtl w:val="0"/>
                <w:lang w:val="it-IT"/>
              </w:rPr>
              <w:t>dello stesso percorso tenendo conto del superamento di prove di accesso selettive e dell</w:t>
            </w:r>
            <w:r>
              <w:rPr>
                <w:i w:val="1"/>
                <w:iCs w:val="1"/>
                <w:sz w:val="24"/>
                <w:szCs w:val="24"/>
                <w:rtl w:val="0"/>
                <w:lang w:val="it-IT"/>
              </w:rPr>
              <w:t>’</w:t>
            </w:r>
            <w:r>
              <w:rPr>
                <w:i w:val="1"/>
                <w:iCs w:val="1"/>
                <w:sz w:val="24"/>
                <w:szCs w:val="24"/>
                <w:rtl w:val="0"/>
                <w:lang w:val="it-IT"/>
              </w:rPr>
              <w:t>ammissione a corsi a numero programmato).</w:t>
            </w:r>
          </w:p>
          <w:p>
            <w:pPr>
              <w:pStyle w:val="Normal.0"/>
              <w:spacing w:after="0" w:line="240" w:lineRule="auto"/>
              <w:jc w:val="both"/>
            </w:pPr>
          </w:p>
          <w:p>
            <w:pPr>
              <w:pStyle w:val="Normal.0"/>
              <w:bidi w:val="0"/>
              <w:spacing w:after="0" w:line="240" w:lineRule="auto"/>
              <w:ind w:left="46" w:right="0" w:firstLine="0"/>
              <w:jc w:val="both"/>
              <w:rPr>
                <w:rtl w:val="0"/>
              </w:rPr>
            </w:pPr>
            <w:r>
              <w:rPr>
                <w:i w:val="0"/>
                <w:iCs w:val="0"/>
                <w:sz w:val="24"/>
                <w:szCs w:val="24"/>
                <w:rtl w:val="0"/>
                <w:lang w:val="it-IT"/>
              </w:rPr>
              <w:t>- d) Per l</w:t>
            </w:r>
            <w:r>
              <w:rPr>
                <w:i w:val="0"/>
                <w:iCs w:val="0"/>
                <w:sz w:val="24"/>
                <w:szCs w:val="24"/>
                <w:rtl w:val="0"/>
                <w:lang w:val="it-IT"/>
              </w:rPr>
              <w:t>’</w:t>
            </w:r>
            <w:r>
              <w:rPr>
                <w:i w:val="0"/>
                <w:iCs w:val="0"/>
                <w:sz w:val="24"/>
                <w:szCs w:val="24"/>
                <w:rtl w:val="0"/>
                <w:lang w:val="it-IT"/>
              </w:rPr>
              <w:t>abilitazione conseguita con la laurea in scienze della formazione primaria (indirizzo primaria e infanzia) dell</w:t>
            </w:r>
            <w:r>
              <w:rPr>
                <w:i w:val="0"/>
                <w:iCs w:val="0"/>
                <w:sz w:val="24"/>
                <w:szCs w:val="24"/>
                <w:rtl w:val="0"/>
                <w:lang w:val="it-IT"/>
              </w:rPr>
              <w:t>’</w:t>
            </w:r>
            <w:r>
              <w:rPr>
                <w:i w:val="0"/>
                <w:iCs w:val="0"/>
                <w:sz w:val="24"/>
                <w:szCs w:val="24"/>
                <w:rtl w:val="0"/>
                <w:lang w:val="it-IT"/>
              </w:rPr>
              <w:t xml:space="preserve">ordinamento precedente al D.M. 249/2010, sono attribuiti ulteriori </w:t>
            </w:r>
          </w:p>
          <w:p>
            <w:pPr>
              <w:pStyle w:val="Normal.0"/>
              <w:bidi w:val="0"/>
              <w:spacing w:after="0" w:line="240" w:lineRule="auto"/>
              <w:ind w:left="0" w:right="0" w:firstLine="0"/>
              <w:jc w:val="both"/>
              <w:rPr>
                <w:rtl w:val="0"/>
              </w:rPr>
            </w:pPr>
            <w:r>
              <w:rPr>
                <w:i w:val="1"/>
                <w:iCs w:val="1"/>
                <w:sz w:val="24"/>
                <w:szCs w:val="24"/>
                <w:rtl w:val="0"/>
                <w:lang w:val="it-IT"/>
              </w:rPr>
              <w:t>(di cui 48 per la durata quadriennale del percorso abilitativo e 12 per la selettivit</w:t>
            </w:r>
            <w:r>
              <w:rPr>
                <w:i w:val="1"/>
                <w:iCs w:val="1"/>
                <w:sz w:val="24"/>
                <w:szCs w:val="24"/>
                <w:rtl w:val="0"/>
                <w:lang w:val="it-IT"/>
              </w:rPr>
              <w:t xml:space="preserve">à </w:t>
            </w:r>
            <w:r>
              <w:rPr>
                <w:i w:val="1"/>
                <w:iCs w:val="1"/>
                <w:sz w:val="24"/>
                <w:szCs w:val="24"/>
                <w:rtl w:val="0"/>
                <w:lang w:val="it-IT"/>
              </w:rPr>
              <w:t>dello stesso percorso tenendo conto del superamento di prove di accesso selettive e dell</w:t>
            </w:r>
            <w:r>
              <w:rPr>
                <w:i w:val="1"/>
                <w:iCs w:val="1"/>
                <w:sz w:val="24"/>
                <w:szCs w:val="24"/>
                <w:rtl w:val="0"/>
                <w:lang w:val="it-IT"/>
              </w:rPr>
              <w:t>’</w:t>
            </w:r>
            <w:r>
              <w:rPr>
                <w:i w:val="1"/>
                <w:iCs w:val="1"/>
                <w:sz w:val="24"/>
                <w:szCs w:val="24"/>
                <w:rtl w:val="0"/>
                <w:lang w:val="it-IT"/>
              </w:rPr>
              <w:t>ammissione a corsi a numero programmato).</w:t>
            </w:r>
          </w:p>
          <w:p>
            <w:pPr>
              <w:pStyle w:val="Normal.0"/>
              <w:spacing w:after="0" w:line="240" w:lineRule="auto"/>
              <w:ind w:left="46" w:firstLine="0"/>
              <w:jc w:val="both"/>
            </w:pPr>
          </w:p>
          <w:p>
            <w:pPr>
              <w:pStyle w:val="Normal.0"/>
              <w:bidi w:val="0"/>
              <w:spacing w:after="0" w:line="240" w:lineRule="auto"/>
              <w:ind w:left="0" w:right="0" w:firstLine="0"/>
              <w:jc w:val="both"/>
              <w:rPr>
                <w:rtl w:val="0"/>
              </w:rPr>
            </w:pPr>
            <w:r>
              <w:rPr>
                <w:i w:val="0"/>
                <w:iCs w:val="0"/>
                <w:sz w:val="24"/>
                <w:szCs w:val="24"/>
                <w:rtl w:val="0"/>
                <w:lang w:val="it-IT"/>
              </w:rPr>
              <w:t>- e) Per l</w:t>
            </w:r>
            <w:r>
              <w:rPr>
                <w:i w:val="0"/>
                <w:iCs w:val="0"/>
                <w:sz w:val="24"/>
                <w:szCs w:val="24"/>
                <w:rtl w:val="0"/>
                <w:lang w:val="it-IT"/>
              </w:rPr>
              <w:t>’</w:t>
            </w:r>
            <w:r>
              <w:rPr>
                <w:i w:val="0"/>
                <w:iCs w:val="0"/>
                <w:sz w:val="24"/>
                <w:szCs w:val="24"/>
                <w:rtl w:val="0"/>
                <w:lang w:val="it-IT"/>
              </w:rPr>
              <w:t>abilitazione all</w:t>
            </w:r>
            <w:r>
              <w:rPr>
                <w:i w:val="0"/>
                <w:iCs w:val="0"/>
                <w:sz w:val="24"/>
                <w:szCs w:val="24"/>
                <w:rtl w:val="0"/>
                <w:lang w:val="it-IT"/>
              </w:rPr>
              <w:t>’</w:t>
            </w:r>
            <w:r>
              <w:rPr>
                <w:i w:val="0"/>
                <w:iCs w:val="0"/>
                <w:sz w:val="24"/>
                <w:szCs w:val="24"/>
                <w:rtl w:val="0"/>
                <w:lang w:val="it-IT"/>
              </w:rPr>
              <w:t>insegnamento conseguita con la laurea in scienze della formazione di cui al  DM 249/2010 sono attribuiti ulteriori</w:t>
            </w:r>
          </w:p>
          <w:p>
            <w:pPr>
              <w:pStyle w:val="Normal.0"/>
              <w:bidi w:val="0"/>
              <w:spacing w:after="0" w:line="240" w:lineRule="auto"/>
              <w:ind w:left="0" w:right="0" w:firstLine="0"/>
              <w:jc w:val="both"/>
              <w:rPr>
                <w:rtl w:val="0"/>
              </w:rPr>
            </w:pPr>
            <w:r>
              <w:rPr>
                <w:i w:val="1"/>
                <w:iCs w:val="1"/>
                <w:sz w:val="24"/>
                <w:szCs w:val="24"/>
                <w:rtl w:val="0"/>
                <w:lang w:val="it-IT"/>
              </w:rPr>
              <w:t>(di cui 60 per la durata quinquennale del percorso abilitativo e 12 per la selettivit</w:t>
            </w:r>
            <w:r>
              <w:rPr>
                <w:i w:val="1"/>
                <w:iCs w:val="1"/>
                <w:sz w:val="24"/>
                <w:szCs w:val="24"/>
                <w:rtl w:val="0"/>
                <w:lang w:val="it-IT"/>
              </w:rPr>
              <w:t xml:space="preserve">à </w:t>
            </w:r>
            <w:r>
              <w:rPr>
                <w:i w:val="1"/>
                <w:iCs w:val="1"/>
                <w:sz w:val="24"/>
                <w:szCs w:val="24"/>
                <w:rtl w:val="0"/>
                <w:lang w:val="it-IT"/>
              </w:rPr>
              <w:t>dello stesso percorso tenendo conto del superamento di prove di accesso selettive e dell</w:t>
            </w:r>
            <w:r>
              <w:rPr>
                <w:i w:val="1"/>
                <w:iCs w:val="1"/>
                <w:sz w:val="24"/>
                <w:szCs w:val="24"/>
                <w:rtl w:val="0"/>
                <w:lang w:val="it-IT"/>
              </w:rPr>
              <w:t>’</w:t>
            </w:r>
            <w:r>
              <w:rPr>
                <w:i w:val="1"/>
                <w:iCs w:val="1"/>
                <w:sz w:val="24"/>
                <w:szCs w:val="24"/>
                <w:rtl w:val="0"/>
                <w:lang w:val="it-IT"/>
              </w:rPr>
              <w:t>ammissione a corsi a numero programmato).</w:t>
            </w:r>
          </w:p>
          <w:p>
            <w:pPr>
              <w:pStyle w:val="Normal.0"/>
              <w:spacing w:after="0" w:line="240" w:lineRule="auto"/>
              <w:jc w:val="both"/>
            </w:pPr>
          </w:p>
          <w:p>
            <w:pPr>
              <w:pStyle w:val="Normal.0"/>
              <w:bidi w:val="0"/>
              <w:spacing w:after="0" w:line="240" w:lineRule="auto"/>
              <w:ind w:left="0" w:right="0" w:firstLine="0"/>
              <w:jc w:val="both"/>
              <w:rPr>
                <w:rtl w:val="0"/>
              </w:rPr>
            </w:pPr>
            <w:r>
              <w:rPr>
                <w:sz w:val="24"/>
                <w:szCs w:val="24"/>
                <w:rtl w:val="0"/>
                <w:lang w:val="it-IT"/>
              </w:rPr>
              <w:t>Nell</w:t>
            </w:r>
            <w:r>
              <w:rPr>
                <w:sz w:val="24"/>
                <w:szCs w:val="24"/>
                <w:rtl w:val="0"/>
                <w:lang w:val="it-IT"/>
              </w:rPr>
              <w:t>’</w:t>
            </w:r>
            <w:r>
              <w:rPr>
                <w:sz w:val="24"/>
                <w:szCs w:val="24"/>
                <w:rtl w:val="0"/>
                <w:lang w:val="it-IT"/>
              </w:rPr>
              <w:t>ipotesi di pi</w:t>
            </w:r>
            <w:r>
              <w:rPr>
                <w:sz w:val="24"/>
                <w:szCs w:val="24"/>
                <w:rtl w:val="0"/>
                <w:lang w:val="it-IT"/>
              </w:rPr>
              <w:t xml:space="preserve">ù </w:t>
            </w:r>
            <w:r>
              <w:rPr>
                <w:sz w:val="24"/>
                <w:szCs w:val="24"/>
                <w:rtl w:val="0"/>
                <w:lang w:val="it-IT"/>
              </w:rPr>
              <w:t>abilitazioni conseguite a seguito della frequenza di un unico corso, l</w:t>
            </w:r>
            <w:r>
              <w:rPr>
                <w:sz w:val="24"/>
                <w:szCs w:val="24"/>
                <w:rtl w:val="0"/>
                <w:lang w:val="it-IT"/>
              </w:rPr>
              <w:t>’</w:t>
            </w:r>
            <w:r>
              <w:rPr>
                <w:sz w:val="24"/>
                <w:szCs w:val="24"/>
                <w:rtl w:val="0"/>
                <w:lang w:val="it-IT"/>
              </w:rPr>
              <w:t>intero punteggio spetta per una sola abilitazione, a scelta dell</w:t>
            </w:r>
            <w:r>
              <w:rPr>
                <w:sz w:val="24"/>
                <w:szCs w:val="24"/>
                <w:rtl w:val="0"/>
                <w:lang w:val="it-IT"/>
              </w:rPr>
              <w:t>’</w:t>
            </w:r>
            <w:r>
              <w:rPr>
                <w:sz w:val="24"/>
                <w:szCs w:val="24"/>
                <w:rtl w:val="0"/>
                <w:lang w:val="it-IT"/>
              </w:rPr>
              <w:t>interessato.</w:t>
            </w:r>
          </w:p>
          <w:p>
            <w:pPr>
              <w:pStyle w:val="Normal.0"/>
              <w:spacing w:after="0" w:line="240" w:lineRule="auto"/>
              <w:jc w:val="both"/>
            </w:pPr>
          </w:p>
          <w:p>
            <w:pPr>
              <w:pStyle w:val="Normal.0"/>
              <w:bidi w:val="0"/>
              <w:spacing w:after="0" w:line="240" w:lineRule="auto"/>
              <w:ind w:left="0" w:right="0" w:firstLine="0"/>
              <w:jc w:val="both"/>
              <w:rPr>
                <w:rtl w:val="0"/>
              </w:rPr>
            </w:pPr>
            <w:r>
              <w:rPr>
                <w:sz w:val="24"/>
                <w:szCs w:val="24"/>
                <w:rtl w:val="0"/>
                <w:lang w:val="it-IT"/>
              </w:rPr>
              <w:t>Per i titoli professionali conseguiti in uno dei Paesi dell</w:t>
            </w:r>
            <w:r>
              <w:rPr>
                <w:sz w:val="24"/>
                <w:szCs w:val="24"/>
                <w:rtl w:val="0"/>
                <w:lang w:val="it-IT"/>
              </w:rPr>
              <w:t>’</w:t>
            </w:r>
            <w:r>
              <w:rPr>
                <w:sz w:val="24"/>
                <w:szCs w:val="24"/>
                <w:rtl w:val="0"/>
                <w:lang w:val="it-IT"/>
              </w:rPr>
              <w:t>Unione Europea, riconosciuti dal Ministero della Pubblica Istruzione, ai sensi delle direttive comunitarie 89/48 CEE del Consiglio del 21 dicembre 1988 e 92/51 CEE del Consiglio del 18 giugno 1992 e conseguiti a seguito della frequenza di un percorso di specializzazione post laurea magistrale ovvero di specifica laurea magistrale nel caso della scuola dell</w:t>
            </w:r>
            <w:r>
              <w:rPr>
                <w:sz w:val="24"/>
                <w:szCs w:val="24"/>
                <w:rtl w:val="0"/>
                <w:lang w:val="it-IT"/>
              </w:rPr>
              <w:t>’</w:t>
            </w:r>
            <w:r>
              <w:rPr>
                <w:sz w:val="24"/>
                <w:szCs w:val="24"/>
                <w:rtl w:val="0"/>
                <w:lang w:val="it-IT"/>
              </w:rPr>
              <w:t xml:space="preserve">infanzia e primaria sono attribuiti gli stessi punteggi di cui ai precedenti punti a), b), d), e) ed f) a secondo della durata del percorso: </w:t>
            </w:r>
          </w:p>
          <w:p>
            <w:pPr>
              <w:pStyle w:val="Normal.0"/>
              <w:numPr>
                <w:ilvl w:val="0"/>
                <w:numId w:val="2"/>
              </w:numPr>
              <w:bidi w:val="0"/>
              <w:spacing w:after="0" w:line="240" w:lineRule="auto"/>
              <w:ind w:right="0"/>
              <w:jc w:val="both"/>
              <w:rPr>
                <w:sz w:val="24"/>
                <w:szCs w:val="24"/>
                <w:rtl w:val="0"/>
                <w:lang w:val="it-IT"/>
              </w:rPr>
            </w:pPr>
            <w:r>
              <w:rPr>
                <w:sz w:val="24"/>
                <w:szCs w:val="24"/>
                <w:rtl w:val="0"/>
                <w:lang w:val="it-IT"/>
              </w:rPr>
              <w:t>di durata annuale</w:t>
            </w:r>
          </w:p>
          <w:p>
            <w:pPr>
              <w:pStyle w:val="Normal.0"/>
              <w:numPr>
                <w:ilvl w:val="0"/>
                <w:numId w:val="2"/>
              </w:numPr>
              <w:bidi w:val="0"/>
              <w:spacing w:after="0" w:line="240" w:lineRule="auto"/>
              <w:ind w:right="0"/>
              <w:jc w:val="both"/>
              <w:rPr>
                <w:sz w:val="24"/>
                <w:szCs w:val="24"/>
                <w:rtl w:val="0"/>
                <w:lang w:val="it-IT"/>
              </w:rPr>
            </w:pPr>
            <w:r>
              <w:rPr>
                <w:sz w:val="24"/>
                <w:szCs w:val="24"/>
                <w:rtl w:val="0"/>
                <w:lang w:val="it-IT"/>
              </w:rPr>
              <w:t>di durata biennale</w:t>
            </w:r>
          </w:p>
          <w:p>
            <w:pPr>
              <w:pStyle w:val="Normal.0"/>
              <w:numPr>
                <w:ilvl w:val="0"/>
                <w:numId w:val="2"/>
              </w:numPr>
              <w:bidi w:val="0"/>
              <w:spacing w:after="0" w:line="240" w:lineRule="auto"/>
              <w:ind w:right="0"/>
              <w:jc w:val="both"/>
              <w:rPr>
                <w:sz w:val="24"/>
                <w:szCs w:val="24"/>
                <w:rtl w:val="0"/>
                <w:lang w:val="it-IT"/>
              </w:rPr>
            </w:pPr>
            <w:r>
              <w:rPr>
                <w:sz w:val="24"/>
                <w:szCs w:val="24"/>
                <w:rtl w:val="0"/>
                <w:lang w:val="it-IT"/>
              </w:rPr>
              <w:t>di durata triennale</w:t>
            </w:r>
          </w:p>
          <w:p>
            <w:pPr>
              <w:pStyle w:val="Normal.0"/>
              <w:numPr>
                <w:ilvl w:val="0"/>
                <w:numId w:val="2"/>
              </w:numPr>
              <w:bidi w:val="0"/>
              <w:spacing w:after="0" w:line="240" w:lineRule="auto"/>
              <w:ind w:right="0"/>
              <w:jc w:val="both"/>
              <w:rPr>
                <w:sz w:val="24"/>
                <w:szCs w:val="24"/>
                <w:rtl w:val="0"/>
                <w:lang w:val="it-IT"/>
              </w:rPr>
            </w:pPr>
            <w:r>
              <w:rPr>
                <w:sz w:val="24"/>
                <w:szCs w:val="24"/>
                <w:rtl w:val="0"/>
                <w:lang w:val="it-IT"/>
              </w:rPr>
              <w:t>di durata quadriennale</w:t>
            </w:r>
          </w:p>
          <w:p>
            <w:pPr>
              <w:pStyle w:val="Normal.0"/>
              <w:numPr>
                <w:ilvl w:val="0"/>
                <w:numId w:val="2"/>
              </w:numPr>
              <w:bidi w:val="0"/>
              <w:spacing w:after="0" w:line="240" w:lineRule="auto"/>
              <w:ind w:right="0"/>
              <w:jc w:val="both"/>
              <w:rPr>
                <w:sz w:val="24"/>
                <w:szCs w:val="24"/>
                <w:rtl w:val="0"/>
                <w:lang w:val="it-IT"/>
              </w:rPr>
            </w:pPr>
            <w:r>
              <w:rPr>
                <w:sz w:val="24"/>
                <w:szCs w:val="24"/>
                <w:rtl w:val="0"/>
                <w:lang w:val="it-IT"/>
              </w:rPr>
              <w:t>di durata quinquennale</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bidi w:val="0"/>
              <w:spacing w:after="0" w:line="240" w:lineRule="auto"/>
              <w:ind w:left="0" w:right="0" w:firstLine="0"/>
              <w:jc w:val="right"/>
              <w:rPr>
                <w:sz w:val="24"/>
                <w:szCs w:val="24"/>
                <w:rtl w:val="0"/>
              </w:rPr>
            </w:pPr>
            <w:r>
              <w:rPr>
                <w:sz w:val="24"/>
                <w:szCs w:val="24"/>
                <w:rtl w:val="0"/>
                <w:lang w:val="it-IT"/>
              </w:rPr>
              <w:t>punti 54</w:t>
            </w: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bidi w:val="0"/>
              <w:spacing w:after="0" w:line="240" w:lineRule="auto"/>
              <w:ind w:left="0" w:right="0" w:firstLine="0"/>
              <w:jc w:val="right"/>
              <w:rPr>
                <w:sz w:val="24"/>
                <w:szCs w:val="24"/>
                <w:rtl w:val="0"/>
              </w:rPr>
            </w:pPr>
            <w:r>
              <w:rPr>
                <w:sz w:val="24"/>
                <w:szCs w:val="24"/>
                <w:rtl w:val="0"/>
                <w:lang w:val="it-IT"/>
              </w:rPr>
              <w:t>punti 42</w:t>
            </w: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bidi w:val="0"/>
              <w:spacing w:after="0" w:line="240" w:lineRule="auto"/>
              <w:ind w:left="0" w:right="0" w:firstLine="0"/>
              <w:jc w:val="right"/>
              <w:rPr>
                <w:sz w:val="24"/>
                <w:szCs w:val="24"/>
                <w:rtl w:val="0"/>
              </w:rPr>
            </w:pPr>
            <w:r>
              <w:rPr>
                <w:sz w:val="24"/>
                <w:szCs w:val="24"/>
                <w:rtl w:val="0"/>
                <w:lang w:val="it-IT"/>
              </w:rPr>
              <w:t>punti 66</w:t>
            </w: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bidi w:val="0"/>
              <w:spacing w:after="0" w:line="240" w:lineRule="auto"/>
              <w:ind w:left="0" w:right="0" w:firstLine="0"/>
              <w:jc w:val="right"/>
              <w:rPr>
                <w:sz w:val="24"/>
                <w:szCs w:val="24"/>
                <w:rtl w:val="0"/>
              </w:rPr>
            </w:pPr>
            <w:r>
              <w:rPr>
                <w:sz w:val="24"/>
                <w:szCs w:val="24"/>
                <w:rtl w:val="0"/>
                <w:lang w:val="it-IT"/>
              </w:rPr>
              <w:t>punti 60</w:t>
            </w: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bidi w:val="0"/>
              <w:spacing w:after="0" w:line="240" w:lineRule="auto"/>
              <w:ind w:left="0" w:right="0" w:firstLine="0"/>
              <w:jc w:val="right"/>
              <w:rPr>
                <w:sz w:val="24"/>
                <w:szCs w:val="24"/>
                <w:rtl w:val="0"/>
              </w:rPr>
            </w:pPr>
            <w:r>
              <w:rPr>
                <w:sz w:val="24"/>
                <w:szCs w:val="24"/>
                <w:rtl w:val="0"/>
                <w:lang w:val="it-IT"/>
              </w:rPr>
              <w:t>punti 72</w:t>
            </w: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b w:val="1"/>
                <w:bCs w:val="1"/>
                <w:sz w:val="24"/>
                <w:szCs w:val="24"/>
                <w:lang w:val="it-IT"/>
              </w:rPr>
            </w:pPr>
          </w:p>
          <w:p>
            <w:pPr>
              <w:pStyle w:val="Normal.0"/>
              <w:spacing w:after="0" w:line="240" w:lineRule="auto"/>
              <w:jc w:val="right"/>
              <w:rPr>
                <w:b w:val="1"/>
                <w:bCs w:val="1"/>
                <w:sz w:val="24"/>
                <w:szCs w:val="24"/>
                <w:lang w:val="it-IT"/>
              </w:rPr>
            </w:pPr>
          </w:p>
          <w:p>
            <w:pPr>
              <w:pStyle w:val="Normal.0"/>
              <w:bidi w:val="0"/>
              <w:spacing w:after="0" w:line="240" w:lineRule="auto"/>
              <w:ind w:left="0" w:right="0" w:firstLine="0"/>
              <w:jc w:val="right"/>
              <w:rPr>
                <w:sz w:val="24"/>
                <w:szCs w:val="24"/>
                <w:rtl w:val="0"/>
              </w:rPr>
            </w:pPr>
            <w:r>
              <w:rPr>
                <w:sz w:val="24"/>
                <w:szCs w:val="24"/>
                <w:rtl w:val="0"/>
                <w:lang w:val="it-IT"/>
              </w:rPr>
              <w:t>punti 42</w:t>
            </w:r>
          </w:p>
          <w:p>
            <w:pPr>
              <w:pStyle w:val="Normal.0"/>
              <w:bidi w:val="0"/>
              <w:spacing w:after="0" w:line="240" w:lineRule="auto"/>
              <w:ind w:left="0" w:right="0" w:firstLine="0"/>
              <w:jc w:val="right"/>
              <w:rPr>
                <w:sz w:val="24"/>
                <w:szCs w:val="24"/>
                <w:rtl w:val="0"/>
              </w:rPr>
            </w:pPr>
            <w:r>
              <w:rPr>
                <w:sz w:val="24"/>
                <w:szCs w:val="24"/>
                <w:rtl w:val="0"/>
                <w:lang w:val="it-IT"/>
              </w:rPr>
              <w:t>punti 54</w:t>
            </w:r>
          </w:p>
          <w:p>
            <w:pPr>
              <w:pStyle w:val="Normal.0"/>
              <w:bidi w:val="0"/>
              <w:spacing w:after="0" w:line="240" w:lineRule="auto"/>
              <w:ind w:left="0" w:right="0" w:firstLine="0"/>
              <w:jc w:val="right"/>
              <w:rPr>
                <w:sz w:val="24"/>
                <w:szCs w:val="24"/>
                <w:rtl w:val="0"/>
              </w:rPr>
            </w:pPr>
            <w:r>
              <w:rPr>
                <w:sz w:val="24"/>
                <w:szCs w:val="24"/>
                <w:rtl w:val="0"/>
                <w:lang w:val="it-IT"/>
              </w:rPr>
              <w:t>punti 66</w:t>
            </w:r>
          </w:p>
          <w:p>
            <w:pPr>
              <w:pStyle w:val="Normal.0"/>
              <w:bidi w:val="0"/>
              <w:spacing w:after="0" w:line="240" w:lineRule="auto"/>
              <w:ind w:left="0" w:right="0" w:firstLine="0"/>
              <w:jc w:val="right"/>
              <w:rPr>
                <w:sz w:val="24"/>
                <w:szCs w:val="24"/>
                <w:rtl w:val="0"/>
              </w:rPr>
            </w:pPr>
            <w:r>
              <w:rPr>
                <w:sz w:val="24"/>
                <w:szCs w:val="24"/>
                <w:rtl w:val="0"/>
                <w:lang w:val="it-IT"/>
              </w:rPr>
              <w:t>punti 60</w:t>
            </w:r>
          </w:p>
          <w:p>
            <w:pPr>
              <w:pStyle w:val="Normal.0"/>
              <w:bidi w:val="0"/>
              <w:spacing w:after="0" w:line="240" w:lineRule="auto"/>
              <w:ind w:left="0" w:right="0" w:firstLine="0"/>
              <w:jc w:val="right"/>
              <w:rPr>
                <w:rtl w:val="0"/>
              </w:rPr>
            </w:pPr>
            <w:r>
              <w:rPr>
                <w:sz w:val="24"/>
                <w:szCs w:val="24"/>
                <w:rtl w:val="0"/>
                <w:lang w:val="it-IT"/>
              </w:rPr>
              <w:t>punti 72</w:t>
            </w:r>
            <w:r>
              <w:rPr>
                <w:sz w:val="24"/>
                <w:szCs w:val="24"/>
              </w:rPr>
            </w:r>
          </w:p>
        </w:tc>
      </w:tr>
      <w:tr>
        <w:tblPrEx>
          <w:shd w:val="clear" w:color="auto" w:fill="ced7e7"/>
        </w:tblPrEx>
        <w:trPr>
          <w:trHeight w:val="1130" w:hRule="atLeast"/>
        </w:trPr>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it-IT"/>
              </w:rPr>
              <w:t>A.5)</w:t>
            </w:r>
          </w:p>
        </w:tc>
        <w:tc>
          <w:tcPr>
            <w:tcW w:type="dxa" w:w="7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sz w:val="24"/>
                <w:szCs w:val="24"/>
                <w:rtl w:val="0"/>
                <w:lang w:val="it-IT"/>
              </w:rPr>
              <w:t>Per le abilitazioni o titoli abilitanti all</w:t>
            </w:r>
            <w:r>
              <w:rPr>
                <w:sz w:val="24"/>
                <w:szCs w:val="24"/>
                <w:rtl w:val="0"/>
                <w:lang w:val="it-IT"/>
              </w:rPr>
              <w:t>’</w:t>
            </w:r>
            <w:r>
              <w:rPr>
                <w:sz w:val="24"/>
                <w:szCs w:val="24"/>
                <w:rtl w:val="0"/>
                <w:lang w:val="it-IT"/>
              </w:rPr>
              <w:t xml:space="preserve">insegnamento, con esclusione di quelle per le quali </w:t>
            </w:r>
            <w:r>
              <w:rPr>
                <w:sz w:val="24"/>
                <w:szCs w:val="24"/>
                <w:rtl w:val="0"/>
                <w:lang w:val="it-IT"/>
              </w:rPr>
              <w:t xml:space="preserve">è </w:t>
            </w:r>
            <w:r>
              <w:rPr>
                <w:sz w:val="24"/>
                <w:szCs w:val="24"/>
                <w:rtl w:val="0"/>
                <w:lang w:val="it-IT"/>
              </w:rPr>
              <w:t xml:space="preserve">stato attribuito il punteggio di cui al punto A.4), in aggiunta al punteggio di cui ai punti A.1) o A.3), sono attribuiti ulteriori </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pPr>
            <w:r>
              <w:rPr>
                <w:sz w:val="24"/>
                <w:szCs w:val="24"/>
                <w:rtl w:val="0"/>
                <w:lang w:val="it-IT"/>
              </w:rPr>
              <w:t>punti 6</w:t>
            </w:r>
          </w:p>
        </w:tc>
      </w:tr>
      <w:tr>
        <w:tblPrEx>
          <w:shd w:val="clear" w:color="auto" w:fill="ced7e7"/>
        </w:tblPrEx>
        <w:trPr>
          <w:trHeight w:val="330" w:hRule="atLeast"/>
        </w:trPr>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i w:val="1"/>
                <w:iCs w:val="1"/>
                <w:sz w:val="28"/>
                <w:szCs w:val="28"/>
                <w:rtl w:val="0"/>
                <w:lang w:val="it-IT"/>
              </w:rPr>
              <w:t>B)</w:t>
            </w:r>
          </w:p>
        </w:tc>
        <w:tc>
          <w:tcPr>
            <w:tcW w:type="dxa" w:w="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center"/>
            </w:pPr>
            <w:r>
              <w:rPr>
                <w:b w:val="0"/>
                <w:bCs w:val="0"/>
                <w:i w:val="1"/>
                <w:iCs w:val="1"/>
                <w:sz w:val="24"/>
                <w:szCs w:val="24"/>
                <w:rtl w:val="0"/>
                <w:lang w:val="it-IT"/>
              </w:rPr>
              <w:t>SERVIZIO DI INSEGNAMENTO O DI EDUCATORE</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r>
      <w:tr>
        <w:tblPrEx>
          <w:shd w:val="clear" w:color="auto" w:fill="ced7e7"/>
        </w:tblPrEx>
        <w:trPr>
          <w:trHeight w:val="2530" w:hRule="atLeast"/>
        </w:trPr>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it-IT"/>
              </w:rPr>
              <w:t>B.1)</w:t>
            </w:r>
          </w:p>
        </w:tc>
        <w:tc>
          <w:tcPr>
            <w:tcW w:type="dxa" w:w="7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rPr>
                <w:sz w:val="24"/>
                <w:szCs w:val="24"/>
              </w:rPr>
            </w:pPr>
            <w:r>
              <w:rPr>
                <w:sz w:val="24"/>
                <w:szCs w:val="24"/>
                <w:rtl w:val="0"/>
                <w:lang w:val="it-IT"/>
              </w:rPr>
              <w:t>Per il servizio di insegnamento prestato, sullo specifico posto o classe di concorso per cui si procede alla valutazione, nelle scuole statali o paritarie (2) di ogni grado, nelle istituzioni convittuali statali e nei percorsi di formazione professionale di cui al capo III del decreto legislativo 17 ottobre 2005, n. 226, ivi compreso l</w:t>
            </w:r>
            <w:r>
              <w:rPr>
                <w:sz w:val="24"/>
                <w:szCs w:val="24"/>
                <w:rtl w:val="0"/>
                <w:lang w:val="it-IT"/>
              </w:rPr>
              <w:t>’</w:t>
            </w:r>
            <w:r>
              <w:rPr>
                <w:sz w:val="24"/>
                <w:szCs w:val="24"/>
                <w:rtl w:val="0"/>
                <w:lang w:val="it-IT"/>
              </w:rPr>
              <w:t>insegnamento prestato su posti di sostegno per gli alunni disabili, sono attribuiti, per ogni mese o frazione di almeno 16 giorni,</w:t>
            </w:r>
          </w:p>
          <w:p>
            <w:pPr>
              <w:pStyle w:val="Normal.0"/>
              <w:bidi w:val="0"/>
              <w:spacing w:after="0" w:line="240" w:lineRule="auto"/>
              <w:ind w:left="0" w:right="0" w:firstLine="0"/>
              <w:jc w:val="both"/>
              <w:rPr>
                <w:rtl w:val="0"/>
              </w:rPr>
            </w:pPr>
            <w:r>
              <w:rPr>
                <w:sz w:val="24"/>
                <w:szCs w:val="24"/>
                <w:rtl w:val="0"/>
                <w:lang w:val="it-IT"/>
              </w:rPr>
              <w:t>fino ad un massimo, per ciascun anno scolastico, di</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spacing w:after="0" w:line="240" w:lineRule="auto"/>
              <w:jc w:val="right"/>
              <w:rPr>
                <w:sz w:val="24"/>
                <w:szCs w:val="24"/>
              </w:rPr>
            </w:pPr>
            <w:r>
              <w:rPr>
                <w:sz w:val="24"/>
                <w:szCs w:val="24"/>
                <w:rtl w:val="0"/>
                <w:lang w:val="it-IT"/>
              </w:rPr>
              <w:t>punti 2</w:t>
            </w:r>
          </w:p>
          <w:p>
            <w:pPr>
              <w:pStyle w:val="Normal.0"/>
              <w:spacing w:after="0" w:line="240" w:lineRule="auto"/>
              <w:jc w:val="right"/>
            </w:pPr>
            <w:r>
              <w:rPr>
                <w:sz w:val="24"/>
                <w:szCs w:val="24"/>
                <w:rtl w:val="0"/>
                <w:lang w:val="it-IT"/>
              </w:rPr>
              <w:t>punti 12</w:t>
            </w:r>
          </w:p>
        </w:tc>
      </w:tr>
      <w:tr>
        <w:tblPrEx>
          <w:shd w:val="clear" w:color="auto" w:fill="ced7e7"/>
        </w:tblPrEx>
        <w:trPr>
          <w:trHeight w:val="1970" w:hRule="atLeast"/>
        </w:trPr>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it-IT"/>
              </w:rPr>
              <w:t>B.2)</w:t>
            </w:r>
          </w:p>
        </w:tc>
        <w:tc>
          <w:tcPr>
            <w:tcW w:type="dxa" w:w="7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rPr>
                <w:sz w:val="24"/>
                <w:szCs w:val="24"/>
              </w:rPr>
            </w:pPr>
            <w:r>
              <w:rPr>
                <w:sz w:val="24"/>
                <w:szCs w:val="24"/>
                <w:rtl w:val="0"/>
                <w:lang w:val="it-IT"/>
              </w:rPr>
              <w:t>Per il servizio di insegnamento prestato sullo specifico posto o classe di concorso per cui si procede alla valutazione presso le scuole non paritarie ricomprese negli elenchi regionali di cui al decreto del Ministro dell</w:t>
            </w:r>
            <w:r>
              <w:rPr>
                <w:sz w:val="24"/>
                <w:szCs w:val="24"/>
                <w:rtl w:val="0"/>
                <w:lang w:val="it-IT"/>
              </w:rPr>
              <w:t>’</w:t>
            </w:r>
            <w:r>
              <w:rPr>
                <w:sz w:val="24"/>
                <w:szCs w:val="24"/>
                <w:rtl w:val="0"/>
                <w:lang w:val="it-IT"/>
              </w:rPr>
              <w:t>istruzione 29 novembre 2007, n. 263, sono attribuiti, per ogni mese o frazione di almeno 16 giorni,</w:t>
            </w:r>
          </w:p>
          <w:p>
            <w:pPr>
              <w:pStyle w:val="Normal.0"/>
              <w:bidi w:val="0"/>
              <w:spacing w:after="0" w:line="240" w:lineRule="auto"/>
              <w:ind w:left="0" w:right="0" w:firstLine="0"/>
              <w:jc w:val="both"/>
              <w:rPr>
                <w:rtl w:val="0"/>
              </w:rPr>
            </w:pPr>
            <w:r>
              <w:rPr>
                <w:sz w:val="24"/>
                <w:szCs w:val="24"/>
                <w:rtl w:val="0"/>
                <w:lang w:val="it-IT"/>
              </w:rPr>
              <w:t>fino ad un massimo, per ciascun anno scolastico, di</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bidi w:val="0"/>
              <w:spacing w:after="0" w:line="240" w:lineRule="auto"/>
              <w:ind w:left="0" w:right="0" w:firstLine="0"/>
              <w:jc w:val="right"/>
              <w:rPr>
                <w:sz w:val="24"/>
                <w:szCs w:val="24"/>
                <w:rtl w:val="0"/>
              </w:rPr>
            </w:pPr>
            <w:r>
              <w:rPr>
                <w:sz w:val="24"/>
                <w:szCs w:val="24"/>
                <w:rtl w:val="0"/>
                <w:lang w:val="it-IT"/>
              </w:rPr>
              <w:t>punti 1</w:t>
            </w:r>
          </w:p>
          <w:p>
            <w:pPr>
              <w:pStyle w:val="Normal.0"/>
              <w:spacing w:after="0" w:line="240" w:lineRule="auto"/>
              <w:jc w:val="right"/>
            </w:pPr>
            <w:r>
              <w:rPr>
                <w:sz w:val="24"/>
                <w:szCs w:val="24"/>
                <w:rtl w:val="0"/>
                <w:lang w:val="it-IT"/>
              </w:rPr>
              <w:t>punti 6</w:t>
            </w:r>
          </w:p>
        </w:tc>
      </w:tr>
      <w:tr>
        <w:tblPrEx>
          <w:shd w:val="clear" w:color="auto" w:fill="ced7e7"/>
        </w:tblPrEx>
        <w:trPr>
          <w:trHeight w:val="565" w:hRule="atLeast"/>
        </w:trPr>
        <w:tc>
          <w:tcPr>
            <w:tcW w:type="dxa" w:w="70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869"/>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it-IT"/>
              </w:rPr>
              <w:t>B.3)</w:t>
            </w:r>
          </w:p>
        </w:tc>
        <w:tc>
          <w:tcPr>
            <w:tcW w:type="dxa" w:w="7003"/>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b w:val="0"/>
                <w:bCs w:val="0"/>
                <w:sz w:val="24"/>
                <w:szCs w:val="24"/>
                <w:rtl w:val="0"/>
                <w:lang w:val="it-IT"/>
              </w:rPr>
              <w:t>Ai fini dell</w:t>
            </w:r>
            <w:r>
              <w:rPr>
                <w:b w:val="0"/>
                <w:bCs w:val="0"/>
                <w:sz w:val="24"/>
                <w:szCs w:val="24"/>
                <w:rtl w:val="0"/>
                <w:lang w:val="it-IT"/>
              </w:rPr>
              <w:t>’</w:t>
            </w:r>
            <w:r>
              <w:rPr>
                <w:b w:val="0"/>
                <w:bCs w:val="0"/>
                <w:sz w:val="24"/>
                <w:szCs w:val="24"/>
                <w:rtl w:val="0"/>
                <w:lang w:val="it-IT"/>
              </w:rPr>
              <w:t>attribuzione dei punteggi di cui ai precedenti punti B.1) e B.2):</w:t>
            </w:r>
          </w:p>
        </w:tc>
        <w:tc>
          <w:tcPr>
            <w:tcW w:type="dxa" w:w="130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tc>
      </w:tr>
      <w:tr>
        <w:tblPrEx>
          <w:shd w:val="clear" w:color="auto" w:fill="ced7e7"/>
        </w:tblPrEx>
        <w:trPr>
          <w:trHeight w:val="14129" w:hRule="atLeast"/>
        </w:trPr>
        <w:tc>
          <w:tcPr>
            <w:tcW w:type="dxa" w:w="70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69"/>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003"/>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92"/>
              <w:bottom w:type="dxa" w:w="80"/>
              <w:right w:type="dxa" w:w="80"/>
            </w:tcMar>
            <w:vAlign w:val="top"/>
          </w:tcPr>
          <w:p>
            <w:pPr>
              <w:pStyle w:val="List Paragraph"/>
              <w:numPr>
                <w:ilvl w:val="0"/>
                <w:numId w:val="3"/>
              </w:numPr>
              <w:spacing w:after="0" w:line="240" w:lineRule="auto"/>
              <w:jc w:val="both"/>
              <w:rPr>
                <w:sz w:val="24"/>
                <w:szCs w:val="24"/>
                <w:lang w:val="it-IT"/>
              </w:rPr>
            </w:pPr>
            <w:r>
              <w:rPr>
                <w:sz w:val="24"/>
                <w:szCs w:val="24"/>
                <w:rtl w:val="0"/>
                <w:lang w:val="it-IT"/>
              </w:rPr>
              <w:t xml:space="preserve">è </w:t>
            </w:r>
            <w:r>
              <w:rPr>
                <w:sz w:val="24"/>
                <w:szCs w:val="24"/>
                <w:rtl w:val="0"/>
                <w:lang w:val="it-IT"/>
              </w:rPr>
              <w:t>valutabile solo il servizio di insegnamento prestato con il possesso del titolo di studio prescritto dalla normativa vigente all</w:t>
            </w:r>
            <w:r>
              <w:rPr>
                <w:sz w:val="24"/>
                <w:szCs w:val="24"/>
                <w:rtl w:val="0"/>
                <w:lang w:val="it-IT"/>
              </w:rPr>
              <w:t>’</w:t>
            </w:r>
            <w:r>
              <w:rPr>
                <w:sz w:val="24"/>
                <w:szCs w:val="24"/>
                <w:rtl w:val="0"/>
                <w:lang w:val="it-IT"/>
              </w:rPr>
              <w:t>epoca della nomina e relativo alla classe di concorso o posto per il quale si chiede l</w:t>
            </w:r>
            <w:r>
              <w:rPr>
                <w:sz w:val="24"/>
                <w:szCs w:val="24"/>
                <w:rtl w:val="0"/>
                <w:lang w:val="it-IT"/>
              </w:rPr>
              <w:t>’</w:t>
            </w:r>
            <w:r>
              <w:rPr>
                <w:sz w:val="24"/>
                <w:szCs w:val="24"/>
                <w:rtl w:val="0"/>
                <w:lang w:val="it-IT"/>
              </w:rPr>
              <w:t>inserimento in graduatoria;</w:t>
            </w:r>
          </w:p>
          <w:p>
            <w:pPr>
              <w:pStyle w:val="List Paragraph"/>
              <w:numPr>
                <w:ilvl w:val="0"/>
                <w:numId w:val="3"/>
              </w:numPr>
              <w:bidi w:val="0"/>
              <w:spacing w:after="0" w:line="240" w:lineRule="auto"/>
              <w:ind w:right="0"/>
              <w:jc w:val="both"/>
              <w:rPr>
                <w:sz w:val="24"/>
                <w:szCs w:val="24"/>
                <w:rtl w:val="0"/>
                <w:lang w:val="it-IT"/>
              </w:rPr>
            </w:pPr>
            <w:r>
              <w:rPr>
                <w:sz w:val="24"/>
                <w:szCs w:val="24"/>
                <w:rtl w:val="0"/>
                <w:lang w:val="it-IT"/>
              </w:rPr>
              <w:t>il servizio svolto nelle attivit</w:t>
            </w:r>
            <w:r>
              <w:rPr>
                <w:sz w:val="24"/>
                <w:szCs w:val="24"/>
                <w:rtl w:val="0"/>
                <w:lang w:val="it-IT"/>
              </w:rPr>
              <w:t xml:space="preserve">à </w:t>
            </w:r>
            <w:r>
              <w:rPr>
                <w:sz w:val="24"/>
                <w:szCs w:val="24"/>
                <w:rtl w:val="0"/>
                <w:lang w:val="it-IT"/>
              </w:rPr>
              <w:t xml:space="preserve">di sostegno, se prestato con il possesso del prescritto titolo di studio e con il diploma di specializzazione sul sostegno, </w:t>
            </w:r>
            <w:r>
              <w:rPr>
                <w:sz w:val="24"/>
                <w:szCs w:val="24"/>
                <w:rtl w:val="0"/>
                <w:lang w:val="it-IT"/>
              </w:rPr>
              <w:t xml:space="preserve">è </w:t>
            </w:r>
            <w:r>
              <w:rPr>
                <w:sz w:val="24"/>
                <w:szCs w:val="24"/>
                <w:rtl w:val="0"/>
                <w:lang w:val="it-IT"/>
              </w:rPr>
              <w:t>valutato in una delle classi di concorso comprese nell</w:t>
            </w:r>
            <w:r>
              <w:rPr>
                <w:sz w:val="24"/>
                <w:szCs w:val="24"/>
                <w:rtl w:val="0"/>
                <w:lang w:val="it-IT"/>
              </w:rPr>
              <w:t>’</w:t>
            </w:r>
            <w:r>
              <w:rPr>
                <w:sz w:val="24"/>
                <w:szCs w:val="24"/>
                <w:rtl w:val="0"/>
                <w:lang w:val="it-IT"/>
              </w:rPr>
              <w:t>area disciplinare o posto di appartenenza, a scelta dell</w:t>
            </w:r>
            <w:r>
              <w:rPr>
                <w:sz w:val="24"/>
                <w:szCs w:val="24"/>
                <w:rtl w:val="0"/>
                <w:lang w:val="it-IT"/>
              </w:rPr>
              <w:t>’</w:t>
            </w:r>
            <w:r>
              <w:rPr>
                <w:sz w:val="24"/>
                <w:szCs w:val="24"/>
                <w:rtl w:val="0"/>
                <w:lang w:val="it-IT"/>
              </w:rPr>
              <w:t>interessato e relativamente agli istituti di istruzione secondaria di II grado, anche se prestato in area diversa, in assenza di candidati nell</w:t>
            </w:r>
            <w:r>
              <w:rPr>
                <w:sz w:val="24"/>
                <w:szCs w:val="24"/>
                <w:rtl w:val="0"/>
                <w:lang w:val="it-IT"/>
              </w:rPr>
              <w:t>’</w:t>
            </w:r>
            <w:r>
              <w:rPr>
                <w:sz w:val="24"/>
                <w:szCs w:val="24"/>
                <w:rtl w:val="0"/>
                <w:lang w:val="it-IT"/>
              </w:rPr>
              <w:t xml:space="preserve">area di riferimento; in mancanza di detto diploma di specializzazione la valutazione del servizio </w:t>
            </w:r>
            <w:r>
              <w:rPr>
                <w:sz w:val="24"/>
                <w:szCs w:val="24"/>
                <w:rtl w:val="0"/>
                <w:lang w:val="it-IT"/>
              </w:rPr>
              <w:t xml:space="preserve">è </w:t>
            </w:r>
            <w:r>
              <w:rPr>
                <w:sz w:val="24"/>
                <w:szCs w:val="24"/>
                <w:rtl w:val="0"/>
                <w:lang w:val="it-IT"/>
              </w:rPr>
              <w:t xml:space="preserve">riferita alla graduatoria da cui </w:t>
            </w:r>
            <w:r>
              <w:rPr>
                <w:sz w:val="24"/>
                <w:szCs w:val="24"/>
                <w:rtl w:val="0"/>
                <w:lang w:val="it-IT"/>
              </w:rPr>
              <w:t xml:space="preserve">è </w:t>
            </w:r>
            <w:r>
              <w:rPr>
                <w:sz w:val="24"/>
                <w:szCs w:val="24"/>
                <w:rtl w:val="0"/>
                <w:lang w:val="it-IT"/>
              </w:rPr>
              <w:t>derivata la posizione utile per il conferimento della nomina;</w:t>
            </w:r>
          </w:p>
          <w:p>
            <w:pPr>
              <w:pStyle w:val="List Paragraph"/>
              <w:numPr>
                <w:ilvl w:val="0"/>
                <w:numId w:val="3"/>
              </w:numPr>
              <w:bidi w:val="0"/>
              <w:spacing w:after="0" w:line="240" w:lineRule="auto"/>
              <w:ind w:right="0"/>
              <w:jc w:val="both"/>
              <w:rPr>
                <w:sz w:val="24"/>
                <w:szCs w:val="24"/>
                <w:rtl w:val="0"/>
                <w:lang w:val="it-IT"/>
              </w:rPr>
            </w:pPr>
            <w:r>
              <w:rPr>
                <w:sz w:val="24"/>
                <w:szCs w:val="24"/>
                <w:rtl w:val="0"/>
                <w:lang w:val="it-IT"/>
              </w:rPr>
              <w:t>non sono valutabili i servizi di insegnamento prestati durante il periodo di durata legale dei corsi di cui al punto A4) della presente tabella, qualora utilizzati come titoli di accesso a una graduatoria di una qualsiasi posto o classe di concorso;</w:t>
            </w:r>
          </w:p>
          <w:p>
            <w:pPr>
              <w:pStyle w:val="List Paragraph"/>
              <w:numPr>
                <w:ilvl w:val="0"/>
                <w:numId w:val="3"/>
              </w:numPr>
              <w:bidi w:val="0"/>
              <w:spacing w:after="0" w:line="240" w:lineRule="auto"/>
              <w:ind w:right="0"/>
              <w:jc w:val="both"/>
              <w:rPr>
                <w:sz w:val="24"/>
                <w:szCs w:val="24"/>
                <w:rtl w:val="0"/>
                <w:lang w:val="it-IT"/>
              </w:rPr>
            </w:pPr>
            <w:r>
              <w:rPr>
                <w:sz w:val="24"/>
                <w:szCs w:val="24"/>
                <w:rtl w:val="0"/>
                <w:lang w:val="it-IT"/>
              </w:rPr>
              <w:t>il servizio d</w:t>
            </w:r>
            <w:r>
              <w:rPr>
                <w:sz w:val="24"/>
                <w:szCs w:val="24"/>
                <w:rtl w:val="0"/>
                <w:lang w:val="it-IT"/>
              </w:rPr>
              <w:t>’</w:t>
            </w:r>
            <w:r>
              <w:rPr>
                <w:sz w:val="24"/>
                <w:szCs w:val="24"/>
                <w:rtl w:val="0"/>
                <w:lang w:val="it-IT"/>
              </w:rPr>
              <w:t>insegnamento prestato sui posti del contingente statale italiano all</w:t>
            </w:r>
            <w:r>
              <w:rPr>
                <w:sz w:val="24"/>
                <w:szCs w:val="24"/>
                <w:rtl w:val="0"/>
                <w:lang w:val="it-IT"/>
              </w:rPr>
              <w:t>’</w:t>
            </w:r>
            <w:r>
              <w:rPr>
                <w:sz w:val="24"/>
                <w:szCs w:val="24"/>
                <w:rtl w:val="0"/>
                <w:lang w:val="it-IT"/>
              </w:rPr>
              <w:t>estero, con atto di nomina del Ministero degli Affari Esteri, nonch</w:t>
            </w:r>
            <w:r>
              <w:rPr>
                <w:sz w:val="24"/>
                <w:szCs w:val="24"/>
                <w:rtl w:val="0"/>
                <w:lang w:val="it-IT"/>
              </w:rPr>
              <w:t xml:space="preserve">é </w:t>
            </w:r>
            <w:r>
              <w:rPr>
                <w:sz w:val="24"/>
                <w:szCs w:val="24"/>
                <w:rtl w:val="0"/>
                <w:lang w:val="it-IT"/>
              </w:rPr>
              <w:t>nelle scuole dell</w:t>
            </w:r>
            <w:r>
              <w:rPr>
                <w:sz w:val="24"/>
                <w:szCs w:val="24"/>
                <w:rtl w:val="0"/>
                <w:lang w:val="it-IT"/>
              </w:rPr>
              <w:t>’</w:t>
            </w:r>
            <w:r>
              <w:rPr>
                <w:sz w:val="24"/>
                <w:szCs w:val="24"/>
                <w:rtl w:val="0"/>
                <w:lang w:val="it-IT"/>
              </w:rPr>
              <w:t xml:space="preserve">Unione Europea, riconosciute dagli ordinamenti comunitari, </w:t>
            </w:r>
            <w:r>
              <w:rPr>
                <w:sz w:val="24"/>
                <w:szCs w:val="24"/>
                <w:rtl w:val="0"/>
                <w:lang w:val="it-IT"/>
              </w:rPr>
              <w:t xml:space="preserve">è </w:t>
            </w:r>
            <w:r>
              <w:rPr>
                <w:sz w:val="24"/>
                <w:szCs w:val="24"/>
                <w:rtl w:val="0"/>
                <w:lang w:val="it-IT"/>
              </w:rPr>
              <w:t>equiparato al corrispondente servizio prestato in Italia;</w:t>
            </w:r>
          </w:p>
          <w:p>
            <w:pPr>
              <w:pStyle w:val="List Paragraph"/>
              <w:numPr>
                <w:ilvl w:val="0"/>
                <w:numId w:val="3"/>
              </w:numPr>
              <w:bidi w:val="0"/>
              <w:spacing w:after="0" w:line="240" w:lineRule="auto"/>
              <w:ind w:right="0"/>
              <w:jc w:val="both"/>
              <w:rPr>
                <w:sz w:val="24"/>
                <w:szCs w:val="24"/>
                <w:rtl w:val="0"/>
                <w:lang w:val="it-IT"/>
              </w:rPr>
            </w:pPr>
            <w:r>
              <w:rPr>
                <w:sz w:val="24"/>
                <w:szCs w:val="24"/>
                <w:rtl w:val="0"/>
                <w:lang w:val="it-IT"/>
              </w:rPr>
              <w:t xml:space="preserve">il servizio prestato nelle scuole militari, che rilasciano titoli di studio corrispondenti a quelli della scuola statale, </w:t>
            </w:r>
            <w:r>
              <w:rPr>
                <w:sz w:val="24"/>
                <w:szCs w:val="24"/>
                <w:rtl w:val="0"/>
                <w:lang w:val="it-IT"/>
              </w:rPr>
              <w:t xml:space="preserve">è </w:t>
            </w:r>
            <w:r>
              <w:rPr>
                <w:sz w:val="24"/>
                <w:szCs w:val="24"/>
                <w:rtl w:val="0"/>
                <w:lang w:val="it-IT"/>
              </w:rPr>
              <w:t>valutato per intero, se svolto per i medesimi insegnamenti curricolari della scuola statale;</w:t>
            </w:r>
          </w:p>
          <w:p>
            <w:pPr>
              <w:pStyle w:val="List Paragraph"/>
              <w:numPr>
                <w:ilvl w:val="0"/>
                <w:numId w:val="3"/>
              </w:numPr>
              <w:bidi w:val="0"/>
              <w:spacing w:after="0" w:line="240" w:lineRule="auto"/>
              <w:ind w:right="0"/>
              <w:jc w:val="both"/>
              <w:rPr>
                <w:sz w:val="24"/>
                <w:szCs w:val="24"/>
                <w:rtl w:val="0"/>
                <w:lang w:val="it-IT"/>
              </w:rPr>
            </w:pPr>
            <w:r>
              <w:rPr>
                <w:sz w:val="24"/>
                <w:szCs w:val="24"/>
                <w:rtl w:val="0"/>
                <w:lang w:val="it-IT"/>
              </w:rPr>
              <w:t xml:space="preserve"> è </w:t>
            </w:r>
            <w:r>
              <w:rPr>
                <w:sz w:val="24"/>
                <w:szCs w:val="24"/>
                <w:rtl w:val="0"/>
                <w:lang w:val="it-IT"/>
              </w:rPr>
              <w:t>valutabile ai sensi del punto B.1) il servizio svolto a partire dall</w:t>
            </w:r>
            <w:r>
              <w:rPr>
                <w:sz w:val="24"/>
                <w:szCs w:val="24"/>
                <w:rtl w:val="0"/>
                <w:lang w:val="it-IT"/>
              </w:rPr>
              <w:t>’</w:t>
            </w:r>
            <w:r>
              <w:rPr>
                <w:sz w:val="24"/>
                <w:szCs w:val="24"/>
                <w:rtl w:val="0"/>
                <w:lang w:val="it-IT"/>
              </w:rPr>
              <w:t>anno scolastico 2008/09 nei centri di formazione professionale, limitatamente ai corsi accreditati dalle Regioni per garantire l</w:t>
            </w:r>
            <w:r>
              <w:rPr>
                <w:sz w:val="24"/>
                <w:szCs w:val="24"/>
                <w:rtl w:val="0"/>
                <w:lang w:val="it-IT"/>
              </w:rPr>
              <w:t>’</w:t>
            </w:r>
            <w:r>
              <w:rPr>
                <w:sz w:val="24"/>
                <w:szCs w:val="24"/>
                <w:rtl w:val="0"/>
                <w:lang w:val="it-IT"/>
              </w:rPr>
              <w:t>assolvimento dell</w:t>
            </w:r>
            <w:r>
              <w:rPr>
                <w:sz w:val="24"/>
                <w:szCs w:val="24"/>
                <w:rtl w:val="0"/>
                <w:lang w:val="it-IT"/>
              </w:rPr>
              <w:t>’</w:t>
            </w:r>
            <w:r>
              <w:rPr>
                <w:sz w:val="24"/>
                <w:szCs w:val="24"/>
                <w:rtl w:val="0"/>
                <w:lang w:val="it-IT"/>
              </w:rPr>
              <w:t xml:space="preserve">obbligo di istruzione, se il servizio </w:t>
            </w:r>
            <w:r>
              <w:rPr>
                <w:sz w:val="24"/>
                <w:szCs w:val="24"/>
                <w:rtl w:val="0"/>
                <w:lang w:val="it-IT"/>
              </w:rPr>
              <w:t xml:space="preserve">è </w:t>
            </w:r>
            <w:r>
              <w:rPr>
                <w:sz w:val="24"/>
                <w:szCs w:val="24"/>
                <w:rtl w:val="0"/>
                <w:lang w:val="it-IT"/>
              </w:rPr>
              <w:t>stato svolto per l</w:t>
            </w:r>
            <w:r>
              <w:rPr>
                <w:sz w:val="24"/>
                <w:szCs w:val="24"/>
                <w:rtl w:val="0"/>
                <w:lang w:val="it-IT"/>
              </w:rPr>
              <w:t>’</w:t>
            </w:r>
            <w:r>
              <w:rPr>
                <w:sz w:val="24"/>
                <w:szCs w:val="24"/>
                <w:rtl w:val="0"/>
                <w:lang w:val="it-IT"/>
              </w:rPr>
              <w:t xml:space="preserve">intera durata del progetto formativo. Il servizio </w:t>
            </w:r>
            <w:r>
              <w:rPr>
                <w:sz w:val="24"/>
                <w:szCs w:val="24"/>
                <w:rtl w:val="0"/>
                <w:lang w:val="it-IT"/>
              </w:rPr>
              <w:t xml:space="preserve">è </w:t>
            </w:r>
            <w:r>
              <w:rPr>
                <w:sz w:val="24"/>
                <w:szCs w:val="24"/>
                <w:rtl w:val="0"/>
                <w:lang w:val="it-IT"/>
              </w:rPr>
              <w:t>valutabile se esso sia riconducibile alle classi di concorso definite dalle tabelle di corrispondenza previste dall</w:t>
            </w:r>
            <w:r>
              <w:rPr>
                <w:sz w:val="24"/>
                <w:szCs w:val="24"/>
                <w:rtl w:val="0"/>
                <w:lang w:val="it-IT"/>
              </w:rPr>
              <w:t>’</w:t>
            </w:r>
            <w:r>
              <w:rPr>
                <w:sz w:val="24"/>
                <w:szCs w:val="24"/>
                <w:rtl w:val="0"/>
                <w:lang w:val="it-IT"/>
              </w:rPr>
              <w:t>Intesa relativa alle linee guide per la realizzazione di organici raccordi tra i percorsi di istruzione degli istituti professionali statali e i percorsi di istruzione e formazione professionali regionali (Intesa del 16/12/2010);</w:t>
            </w:r>
          </w:p>
          <w:p>
            <w:pPr>
              <w:pStyle w:val="List Paragraph"/>
              <w:numPr>
                <w:ilvl w:val="0"/>
                <w:numId w:val="3"/>
              </w:numPr>
              <w:bidi w:val="0"/>
              <w:spacing w:after="0" w:line="240" w:lineRule="auto"/>
              <w:ind w:right="0"/>
              <w:jc w:val="both"/>
              <w:rPr>
                <w:sz w:val="24"/>
                <w:szCs w:val="24"/>
                <w:rtl w:val="0"/>
                <w:lang w:val="it-IT"/>
              </w:rPr>
            </w:pPr>
            <w:r>
              <w:rPr>
                <w:sz w:val="24"/>
                <w:szCs w:val="24"/>
                <w:rtl w:val="0"/>
                <w:lang w:val="it-IT"/>
              </w:rPr>
              <w:t xml:space="preserve">per i seguenti servizi il punteggio </w:t>
            </w:r>
            <w:r>
              <w:rPr>
                <w:sz w:val="24"/>
                <w:szCs w:val="24"/>
                <w:rtl w:val="0"/>
                <w:lang w:val="it-IT"/>
              </w:rPr>
              <w:t xml:space="preserve">è </w:t>
            </w:r>
            <w:r>
              <w:rPr>
                <w:sz w:val="24"/>
                <w:szCs w:val="24"/>
                <w:rtl w:val="0"/>
                <w:lang w:val="it-IT"/>
              </w:rPr>
              <w:t>cos</w:t>
            </w:r>
            <w:r>
              <w:rPr>
                <w:sz w:val="24"/>
                <w:szCs w:val="24"/>
                <w:rtl w:val="0"/>
                <w:lang w:val="it-IT"/>
              </w:rPr>
              <w:t xml:space="preserve">ì </w:t>
            </w:r>
            <w:r>
              <w:rPr>
                <w:sz w:val="24"/>
                <w:szCs w:val="24"/>
                <w:rtl w:val="0"/>
                <w:lang w:val="it-IT"/>
              </w:rPr>
              <w:t xml:space="preserve">determinato: </w:t>
            </w:r>
          </w:p>
          <w:p>
            <w:pPr>
              <w:pStyle w:val="List Paragraph"/>
              <w:numPr>
                <w:ilvl w:val="0"/>
                <w:numId w:val="4"/>
              </w:numPr>
              <w:bidi w:val="0"/>
              <w:spacing w:after="0" w:line="240" w:lineRule="auto"/>
              <w:ind w:right="0"/>
              <w:jc w:val="both"/>
              <w:rPr>
                <w:sz w:val="24"/>
                <w:szCs w:val="24"/>
                <w:rtl w:val="0"/>
                <w:lang w:val="it-IT"/>
              </w:rPr>
            </w:pPr>
            <w:r>
              <w:rPr>
                <w:sz w:val="24"/>
                <w:szCs w:val="24"/>
                <w:rtl w:val="0"/>
                <w:lang w:val="it-IT"/>
              </w:rPr>
              <w:t>il servizio prestato contemporaneamente in pi</w:t>
            </w:r>
            <w:r>
              <w:rPr>
                <w:sz w:val="24"/>
                <w:szCs w:val="24"/>
                <w:rtl w:val="0"/>
                <w:lang w:val="it-IT"/>
              </w:rPr>
              <w:t xml:space="preserve">ù </w:t>
            </w:r>
            <w:r>
              <w:rPr>
                <w:sz w:val="24"/>
                <w:szCs w:val="24"/>
                <w:rtl w:val="0"/>
                <w:lang w:val="it-IT"/>
              </w:rPr>
              <w:t>insegnamenti o in pi</w:t>
            </w:r>
            <w:r>
              <w:rPr>
                <w:sz w:val="24"/>
                <w:szCs w:val="24"/>
                <w:rtl w:val="0"/>
                <w:lang w:val="it-IT"/>
              </w:rPr>
              <w:t xml:space="preserve">ù </w:t>
            </w:r>
            <w:r>
              <w:rPr>
                <w:sz w:val="24"/>
                <w:szCs w:val="24"/>
                <w:rtl w:val="0"/>
                <w:lang w:val="it-IT"/>
              </w:rPr>
              <w:t xml:space="preserve">classi di concorso </w:t>
            </w:r>
            <w:r>
              <w:rPr>
                <w:sz w:val="24"/>
                <w:szCs w:val="24"/>
                <w:rtl w:val="0"/>
                <w:lang w:val="it-IT"/>
              </w:rPr>
              <w:t xml:space="preserve">è </w:t>
            </w:r>
            <w:r>
              <w:rPr>
                <w:sz w:val="24"/>
                <w:szCs w:val="24"/>
                <w:rtl w:val="0"/>
                <w:lang w:val="it-IT"/>
              </w:rPr>
              <w:t>valutato per una sola graduatoria, a scelta dell</w:t>
            </w:r>
            <w:r>
              <w:rPr>
                <w:sz w:val="24"/>
                <w:szCs w:val="24"/>
                <w:rtl w:val="0"/>
                <w:lang w:val="it-IT"/>
              </w:rPr>
              <w:t>’</w:t>
            </w:r>
            <w:r>
              <w:rPr>
                <w:sz w:val="24"/>
                <w:szCs w:val="24"/>
                <w:rtl w:val="0"/>
                <w:lang w:val="it-IT"/>
              </w:rPr>
              <w:t>interessato, a decorrere dall</w:t>
            </w:r>
            <w:r>
              <w:rPr>
                <w:sz w:val="24"/>
                <w:szCs w:val="24"/>
                <w:rtl w:val="0"/>
                <w:lang w:val="it-IT"/>
              </w:rPr>
              <w:t>’</w:t>
            </w:r>
            <w:r>
              <w:rPr>
                <w:sz w:val="24"/>
                <w:szCs w:val="24"/>
                <w:rtl w:val="0"/>
                <w:lang w:val="it-IT"/>
              </w:rPr>
              <w:t>a.s. 2003/04</w:t>
            </w:r>
          </w:p>
          <w:p>
            <w:pPr>
              <w:pStyle w:val="List Paragraph"/>
              <w:numPr>
                <w:ilvl w:val="0"/>
                <w:numId w:val="4"/>
              </w:numPr>
              <w:bidi w:val="0"/>
              <w:spacing w:after="0" w:line="240" w:lineRule="auto"/>
              <w:ind w:right="0"/>
              <w:jc w:val="both"/>
              <w:rPr>
                <w:sz w:val="24"/>
                <w:szCs w:val="24"/>
                <w:rtl w:val="0"/>
                <w:lang w:val="it-IT"/>
              </w:rPr>
            </w:pPr>
            <w:r>
              <w:rPr>
                <w:sz w:val="24"/>
                <w:szCs w:val="24"/>
                <w:rtl w:val="0"/>
                <w:lang w:val="it-IT"/>
              </w:rPr>
              <w:t xml:space="preserve">il servizio prestato nelle scuole statali o paritarie o nei percorsi di formazione professionale di cui al capo III del decreto legislativo 17 ottobre 2005, n. 226, in classe di concorso o posto di insegnamento diverso da quello cui si riferisce la graduatoria </w:t>
            </w:r>
            <w:r>
              <w:rPr>
                <w:sz w:val="24"/>
                <w:szCs w:val="24"/>
                <w:rtl w:val="0"/>
                <w:lang w:val="it-IT"/>
              </w:rPr>
              <w:t xml:space="preserve">è </w:t>
            </w:r>
            <w:r>
              <w:rPr>
                <w:sz w:val="24"/>
                <w:szCs w:val="24"/>
                <w:rtl w:val="0"/>
                <w:lang w:val="it-IT"/>
              </w:rPr>
              <w:t>valutato nella misura del 50 per cento del punteggio previsto al punto B.1), a decorrere dall</w:t>
            </w:r>
            <w:r>
              <w:rPr>
                <w:sz w:val="24"/>
                <w:szCs w:val="24"/>
                <w:rtl w:val="0"/>
                <w:lang w:val="it-IT"/>
              </w:rPr>
              <w:t>’</w:t>
            </w:r>
            <w:r>
              <w:rPr>
                <w:sz w:val="24"/>
                <w:szCs w:val="24"/>
                <w:rtl w:val="0"/>
                <w:lang w:val="it-IT"/>
              </w:rPr>
              <w:t>a.s. 2003/04 (3);</w:t>
            </w:r>
          </w:p>
          <w:p>
            <w:pPr>
              <w:pStyle w:val="List Paragraph"/>
              <w:numPr>
                <w:ilvl w:val="0"/>
                <w:numId w:val="4"/>
              </w:numPr>
              <w:bidi w:val="0"/>
              <w:spacing w:after="0" w:line="240" w:lineRule="auto"/>
              <w:ind w:right="0"/>
              <w:jc w:val="both"/>
              <w:rPr>
                <w:sz w:val="24"/>
                <w:szCs w:val="24"/>
                <w:rtl w:val="0"/>
                <w:lang w:val="it-IT"/>
              </w:rPr>
            </w:pPr>
            <w:r>
              <w:rPr>
                <w:sz w:val="24"/>
                <w:szCs w:val="24"/>
                <w:rtl w:val="0"/>
                <w:lang w:val="it-IT"/>
              </w:rPr>
              <w:t>il servizio prestato nella scuola dell</w:t>
            </w:r>
            <w:r>
              <w:rPr>
                <w:sz w:val="24"/>
                <w:szCs w:val="24"/>
                <w:rtl w:val="0"/>
                <w:lang w:val="it-IT"/>
              </w:rPr>
              <w:t>’</w:t>
            </w:r>
            <w:r>
              <w:rPr>
                <w:sz w:val="24"/>
                <w:szCs w:val="24"/>
                <w:rtl w:val="0"/>
                <w:lang w:val="it-IT"/>
              </w:rPr>
              <w:t>infanzia, nella scuola primaria e in qualit</w:t>
            </w:r>
            <w:r>
              <w:rPr>
                <w:sz w:val="24"/>
                <w:szCs w:val="24"/>
                <w:rtl w:val="0"/>
                <w:lang w:val="it-IT"/>
              </w:rPr>
              <w:t xml:space="preserve">à </w:t>
            </w:r>
            <w:r>
              <w:rPr>
                <w:sz w:val="24"/>
                <w:szCs w:val="24"/>
                <w:rtl w:val="0"/>
                <w:lang w:val="it-IT"/>
              </w:rPr>
              <w:t xml:space="preserve">di personale educativo </w:t>
            </w:r>
            <w:r>
              <w:rPr>
                <w:sz w:val="24"/>
                <w:szCs w:val="24"/>
                <w:rtl w:val="0"/>
                <w:lang w:val="it-IT"/>
              </w:rPr>
              <w:t xml:space="preserve">è </w:t>
            </w:r>
            <w:r>
              <w:rPr>
                <w:sz w:val="24"/>
                <w:szCs w:val="24"/>
                <w:rtl w:val="0"/>
                <w:lang w:val="it-IT"/>
              </w:rPr>
              <w:t>valutabile esclusivamente per le graduatorie relative a tali tipi di scuole o di attivit</w:t>
            </w:r>
            <w:r>
              <w:rPr>
                <w:sz w:val="24"/>
                <w:szCs w:val="24"/>
                <w:rtl w:val="0"/>
                <w:lang w:val="it-IT"/>
              </w:rPr>
              <w:t>à</w:t>
            </w:r>
            <w:r>
              <w:rPr>
                <w:sz w:val="24"/>
                <w:szCs w:val="24"/>
                <w:rtl w:val="0"/>
                <w:lang w:val="it-IT"/>
              </w:rPr>
              <w:t>;</w:t>
            </w:r>
          </w:p>
          <w:p>
            <w:pPr>
              <w:pStyle w:val="List Paragraph"/>
              <w:numPr>
                <w:ilvl w:val="0"/>
                <w:numId w:val="4"/>
              </w:numPr>
              <w:bidi w:val="0"/>
              <w:spacing w:after="0" w:line="240" w:lineRule="auto"/>
              <w:ind w:right="0"/>
              <w:jc w:val="both"/>
              <w:rPr>
                <w:sz w:val="24"/>
                <w:szCs w:val="24"/>
                <w:rtl w:val="0"/>
                <w:lang w:val="it-IT"/>
              </w:rPr>
            </w:pPr>
            <w:r>
              <w:rPr>
                <w:sz w:val="24"/>
                <w:szCs w:val="24"/>
                <w:rtl w:val="0"/>
                <w:lang w:val="it-IT"/>
              </w:rPr>
              <w:t xml:space="preserve">il servizio prestato nella scuola secondaria di primo e di secondo grado </w:t>
            </w:r>
            <w:r>
              <w:rPr>
                <w:sz w:val="24"/>
                <w:szCs w:val="24"/>
                <w:rtl w:val="0"/>
                <w:lang w:val="it-IT"/>
              </w:rPr>
              <w:t xml:space="preserve">è </w:t>
            </w:r>
            <w:r>
              <w:rPr>
                <w:sz w:val="24"/>
                <w:szCs w:val="24"/>
                <w:rtl w:val="0"/>
                <w:lang w:val="it-IT"/>
              </w:rPr>
              <w:t>valutabile esclusivamente per le graduatorie relative a tali tipi di scuole;</w:t>
            </w:r>
          </w:p>
          <w:p>
            <w:pPr>
              <w:pStyle w:val="List Paragraph"/>
              <w:numPr>
                <w:ilvl w:val="0"/>
                <w:numId w:val="4"/>
              </w:numPr>
              <w:bidi w:val="0"/>
              <w:spacing w:after="0" w:line="240" w:lineRule="auto"/>
              <w:ind w:right="0"/>
              <w:jc w:val="both"/>
              <w:rPr>
                <w:b w:val="1"/>
                <w:bCs w:val="1"/>
                <w:sz w:val="24"/>
                <w:szCs w:val="24"/>
                <w:rtl w:val="0"/>
                <w:lang w:val="it-IT"/>
              </w:rPr>
            </w:pPr>
            <w:r>
              <w:rPr>
                <w:b w:val="0"/>
                <w:bCs w:val="0"/>
                <w:sz w:val="24"/>
                <w:szCs w:val="24"/>
                <w:rtl w:val="0"/>
                <w:lang w:val="it-IT"/>
              </w:rPr>
              <w:t>il servizio prestato dall</w:t>
            </w:r>
            <w:r>
              <w:rPr>
                <w:b w:val="0"/>
                <w:bCs w:val="0"/>
                <w:sz w:val="24"/>
                <w:szCs w:val="24"/>
                <w:rtl w:val="0"/>
                <w:lang w:val="it-IT"/>
              </w:rPr>
              <w:t>’</w:t>
            </w:r>
            <w:r>
              <w:rPr>
                <w:b w:val="0"/>
                <w:bCs w:val="0"/>
                <w:sz w:val="24"/>
                <w:szCs w:val="24"/>
                <w:rtl w:val="0"/>
                <w:lang w:val="it-IT"/>
              </w:rPr>
              <w:t>a.s. 2003/04 all</w:t>
            </w:r>
            <w:r>
              <w:rPr>
                <w:b w:val="0"/>
                <w:bCs w:val="0"/>
                <w:sz w:val="24"/>
                <w:szCs w:val="24"/>
                <w:rtl w:val="0"/>
                <w:lang w:val="it-IT"/>
              </w:rPr>
              <w:t>’</w:t>
            </w:r>
            <w:r>
              <w:rPr>
                <w:b w:val="0"/>
                <w:bCs w:val="0"/>
                <w:sz w:val="24"/>
                <w:szCs w:val="24"/>
                <w:rtl w:val="0"/>
                <w:lang w:val="it-IT"/>
              </w:rPr>
              <w:t>a.s. 2006/07 nelle scuole primarie pluriclassi dei Comuni di montagna, di cui alla legge 1</w:t>
            </w:r>
            <w:r>
              <w:rPr>
                <w:b w:val="0"/>
                <w:bCs w:val="0"/>
                <w:sz w:val="24"/>
                <w:szCs w:val="24"/>
                <w:rtl w:val="0"/>
                <w:lang w:val="it-IT"/>
              </w:rPr>
              <w:t xml:space="preserve">° </w:t>
            </w:r>
            <w:r>
              <w:rPr>
                <w:b w:val="0"/>
                <w:bCs w:val="0"/>
                <w:sz w:val="24"/>
                <w:szCs w:val="24"/>
                <w:rtl w:val="0"/>
                <w:lang w:val="it-IT"/>
              </w:rPr>
              <w:t>marzo 1957, n. 90, nonch</w:t>
            </w:r>
            <w:r>
              <w:rPr>
                <w:b w:val="0"/>
                <w:bCs w:val="0"/>
                <w:sz w:val="24"/>
                <w:szCs w:val="24"/>
                <w:rtl w:val="0"/>
                <w:lang w:val="it-IT"/>
              </w:rPr>
              <w:t xml:space="preserve">é </w:t>
            </w:r>
            <w:r>
              <w:rPr>
                <w:b w:val="0"/>
                <w:bCs w:val="0"/>
                <w:sz w:val="24"/>
                <w:szCs w:val="24"/>
                <w:rtl w:val="0"/>
                <w:lang w:val="it-IT"/>
              </w:rPr>
              <w:t xml:space="preserve">nelle scuole delle isole minori e degli istituti penitenziari </w:t>
            </w:r>
            <w:r>
              <w:rPr>
                <w:b w:val="0"/>
                <w:bCs w:val="0"/>
                <w:sz w:val="24"/>
                <w:szCs w:val="24"/>
                <w:rtl w:val="0"/>
                <w:lang w:val="it-IT"/>
              </w:rPr>
              <w:t xml:space="preserve">è </w:t>
            </w:r>
            <w:r>
              <w:rPr>
                <w:b w:val="0"/>
                <w:bCs w:val="0"/>
                <w:sz w:val="24"/>
                <w:szCs w:val="24"/>
                <w:rtl w:val="0"/>
                <w:lang w:val="it-IT"/>
              </w:rPr>
              <w:t>valutato in misura doppia.</w:t>
            </w:r>
          </w:p>
        </w:tc>
        <w:tc>
          <w:tcPr>
            <w:tcW w:type="dxa" w:w="130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r>
      <w:tr>
        <w:tblPrEx>
          <w:shd w:val="clear" w:color="auto" w:fill="ced7e7"/>
        </w:tblPrEx>
        <w:trPr>
          <w:trHeight w:val="330" w:hRule="atLeast"/>
        </w:trPr>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i w:val="1"/>
                <w:iCs w:val="1"/>
                <w:sz w:val="28"/>
                <w:szCs w:val="28"/>
                <w:rtl w:val="0"/>
                <w:lang w:val="it-IT"/>
              </w:rPr>
              <w:t>C)</w:t>
            </w:r>
          </w:p>
        </w:tc>
        <w:tc>
          <w:tcPr>
            <w:tcW w:type="dxa" w:w="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center"/>
            </w:pPr>
            <w:r>
              <w:rPr>
                <w:b w:val="0"/>
                <w:bCs w:val="0"/>
                <w:i w:val="1"/>
                <w:iCs w:val="1"/>
                <w:sz w:val="24"/>
                <w:szCs w:val="24"/>
                <w:rtl w:val="0"/>
                <w:lang w:val="it-IT"/>
              </w:rPr>
              <w:t>TITOLI PROFESSIONALI INERENTI LA FUNZIONE DOCENTE</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r>
      <w:tr>
        <w:tblPrEx>
          <w:shd w:val="clear" w:color="auto" w:fill="ced7e7"/>
        </w:tblPrEx>
        <w:trPr>
          <w:trHeight w:val="330" w:hRule="atLeast"/>
        </w:trPr>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it-IT"/>
              </w:rPr>
              <w:t>C.1)</w:t>
            </w:r>
          </w:p>
        </w:tc>
        <w:tc>
          <w:tcPr>
            <w:tcW w:type="dxa" w:w="7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it-IT"/>
              </w:rPr>
              <w:t>Per il titolo di specializzazione sul sostegno sono attribuiti</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spacing w:after="0" w:line="240" w:lineRule="auto"/>
              <w:jc w:val="right"/>
            </w:pPr>
            <w:r>
              <w:rPr>
                <w:sz w:val="24"/>
                <w:szCs w:val="24"/>
                <w:rtl w:val="0"/>
                <w:lang w:val="it-IT"/>
              </w:rPr>
              <w:t>punti 6</w:t>
            </w:r>
          </w:p>
        </w:tc>
      </w:tr>
      <w:tr>
        <w:tblPrEx>
          <w:shd w:val="clear" w:color="auto" w:fill="ced7e7"/>
        </w:tblPrEx>
        <w:trPr>
          <w:trHeight w:val="3090" w:hRule="atLeast"/>
        </w:trPr>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it-IT"/>
              </w:rPr>
              <w:t>C.2)</w:t>
            </w:r>
          </w:p>
        </w:tc>
        <w:tc>
          <w:tcPr>
            <w:tcW w:type="dxa" w:w="7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rPr>
                <w:sz w:val="24"/>
                <w:szCs w:val="24"/>
              </w:rPr>
            </w:pPr>
            <w:r>
              <w:rPr>
                <w:sz w:val="24"/>
                <w:szCs w:val="24"/>
                <w:rtl w:val="0"/>
                <w:lang w:val="it-IT"/>
              </w:rPr>
              <w:t>Per il titolo di perfezionamento all</w:t>
            </w:r>
            <w:r>
              <w:rPr>
                <w:sz w:val="24"/>
                <w:szCs w:val="24"/>
                <w:rtl w:val="0"/>
                <w:lang w:val="it-IT"/>
              </w:rPr>
              <w:t>’</w:t>
            </w:r>
            <w:r>
              <w:rPr>
                <w:sz w:val="24"/>
                <w:szCs w:val="24"/>
                <w:rtl w:val="0"/>
                <w:lang w:val="it-IT"/>
              </w:rPr>
              <w:t>insegnamento in CLIL conseguito ai sensi dell</w:t>
            </w:r>
            <w:r>
              <w:rPr>
                <w:sz w:val="24"/>
                <w:szCs w:val="24"/>
                <w:rtl w:val="0"/>
                <w:lang w:val="it-IT"/>
              </w:rPr>
              <w:t>’</w:t>
            </w:r>
            <w:r>
              <w:rPr>
                <w:sz w:val="24"/>
                <w:szCs w:val="24"/>
                <w:rtl w:val="0"/>
                <w:lang w:val="it-IT"/>
              </w:rPr>
              <w:t>articolo 14 del DM 249/2010 ovvero per titolo conseguito all</w:t>
            </w:r>
            <w:r>
              <w:rPr>
                <w:sz w:val="24"/>
                <w:szCs w:val="24"/>
                <w:rtl w:val="0"/>
                <w:lang w:val="it-IT"/>
              </w:rPr>
              <w:t>’</w:t>
            </w:r>
            <w:r>
              <w:rPr>
                <w:sz w:val="24"/>
                <w:szCs w:val="24"/>
                <w:rtl w:val="0"/>
                <w:lang w:val="it-IT"/>
              </w:rPr>
              <w:t>estero, abilitante all</w:t>
            </w:r>
            <w:r>
              <w:rPr>
                <w:sz w:val="24"/>
                <w:szCs w:val="24"/>
                <w:rtl w:val="0"/>
                <w:lang w:val="it-IT"/>
              </w:rPr>
              <w:t>’</w:t>
            </w:r>
            <w:r>
              <w:rPr>
                <w:sz w:val="24"/>
                <w:szCs w:val="24"/>
                <w:rtl w:val="0"/>
                <w:lang w:val="it-IT"/>
              </w:rPr>
              <w:t>insegnamento in CLIL, sono attribuiti</w:t>
            </w:r>
          </w:p>
          <w:p>
            <w:pPr>
              <w:pStyle w:val="Normal.0"/>
              <w:bidi w:val="0"/>
              <w:spacing w:after="0" w:line="240" w:lineRule="auto"/>
              <w:ind w:left="0" w:right="0" w:firstLine="0"/>
              <w:jc w:val="both"/>
              <w:rPr>
                <w:rtl w:val="0"/>
              </w:rPr>
            </w:pPr>
            <w:r>
              <w:rPr>
                <w:sz w:val="24"/>
                <w:szCs w:val="24"/>
                <w:rtl w:val="0"/>
                <w:lang w:val="it-IT"/>
              </w:rPr>
              <w:t>Per la certificazione CeClil o per la certificazione ottenuta a seguito di positiva frequenza dei percorsi di perfezionamento in CLIL di cui al Decreto del Direttore Generale al personale scolastico 6 aprile 2012, n. 6 o per la positiva frequenza di Corsi di perfezionamento sulla metodologia CLIL della durata pari a 60 CFU, purch</w:t>
            </w:r>
            <w:r>
              <w:rPr>
                <w:sz w:val="24"/>
                <w:szCs w:val="24"/>
                <w:rtl w:val="0"/>
                <w:lang w:val="it-IT"/>
              </w:rPr>
              <w:t xml:space="preserve">é </w:t>
            </w:r>
            <w:r>
              <w:rPr>
                <w:sz w:val="24"/>
                <w:szCs w:val="24"/>
                <w:rtl w:val="0"/>
                <w:lang w:val="it-IT"/>
              </w:rPr>
              <w:t>congiunti alla certificazione nella relativa lingua straniera di cui al punto C.4) sono attribuiti</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bidi w:val="0"/>
              <w:spacing w:after="0" w:line="240" w:lineRule="auto"/>
              <w:ind w:left="0" w:right="0" w:firstLine="0"/>
              <w:jc w:val="right"/>
              <w:rPr>
                <w:sz w:val="24"/>
                <w:szCs w:val="24"/>
                <w:rtl w:val="0"/>
              </w:rPr>
            </w:pPr>
            <w:r>
              <w:rPr>
                <w:sz w:val="24"/>
                <w:szCs w:val="24"/>
                <w:rtl w:val="0"/>
                <w:lang w:val="it-IT"/>
              </w:rPr>
              <w:t>punti 6</w:t>
            </w: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pPr>
            <w:r>
              <w:rPr>
                <w:sz w:val="24"/>
                <w:szCs w:val="24"/>
                <w:rtl w:val="0"/>
                <w:lang w:val="it-IT"/>
              </w:rPr>
              <w:t>punti 3</w:t>
            </w:r>
          </w:p>
        </w:tc>
      </w:tr>
      <w:tr>
        <w:tblPrEx>
          <w:shd w:val="clear" w:color="auto" w:fill="ced7e7"/>
        </w:tblPrEx>
        <w:trPr>
          <w:trHeight w:val="1410" w:hRule="atLeast"/>
        </w:trPr>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it-IT"/>
              </w:rPr>
              <w:t>C.3)</w:t>
            </w:r>
          </w:p>
        </w:tc>
        <w:tc>
          <w:tcPr>
            <w:tcW w:type="dxa" w:w="7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sz w:val="24"/>
                <w:szCs w:val="24"/>
                <w:rtl w:val="0"/>
                <w:lang w:val="it-IT"/>
              </w:rPr>
              <w:t>Per le lauree magistrali in Lingue straniere, previste per l</w:t>
            </w:r>
            <w:r>
              <w:rPr>
                <w:sz w:val="24"/>
                <w:szCs w:val="24"/>
                <w:rtl w:val="0"/>
                <w:lang w:val="it-IT"/>
              </w:rPr>
              <w:t>’</w:t>
            </w:r>
            <w:r>
              <w:rPr>
                <w:sz w:val="24"/>
                <w:szCs w:val="24"/>
                <w:rtl w:val="0"/>
                <w:lang w:val="it-IT"/>
              </w:rPr>
              <w:t>accesso alle classi di concorso 345/A e 346/A, di cui al decreto ministeriale 30 gennaio 1998, n. 39 e successive modificazioni, limitatamente alla graduatoria relativa al personale docente della scuola primaria, sono attribuiti</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spacing w:after="0" w:line="240" w:lineRule="auto"/>
              <w:jc w:val="right"/>
            </w:pPr>
            <w:r>
              <w:rPr>
                <w:sz w:val="24"/>
                <w:szCs w:val="24"/>
                <w:rtl w:val="0"/>
                <w:lang w:val="it-IT"/>
              </w:rPr>
              <w:t>punti 6</w:t>
            </w:r>
          </w:p>
        </w:tc>
      </w:tr>
      <w:tr>
        <w:tblPrEx>
          <w:shd w:val="clear" w:color="auto" w:fill="ced7e7"/>
        </w:tblPrEx>
        <w:trPr>
          <w:trHeight w:val="2250" w:hRule="atLeast"/>
        </w:trPr>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it-IT"/>
              </w:rPr>
              <w:t>C.4)</w:t>
            </w:r>
          </w:p>
        </w:tc>
        <w:tc>
          <w:tcPr>
            <w:tcW w:type="dxa" w:w="7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rPr>
                <w:sz w:val="24"/>
                <w:szCs w:val="24"/>
              </w:rPr>
            </w:pPr>
            <w:r>
              <w:rPr>
                <w:sz w:val="24"/>
                <w:szCs w:val="24"/>
                <w:rtl w:val="0"/>
                <w:lang w:val="it-IT"/>
              </w:rPr>
              <w:t>Per le certificazioni linguistiche di almeno livello B2 in lingua straniera conseguite ai sensi del decreto del Ministro dell</w:t>
            </w:r>
            <w:r>
              <w:rPr>
                <w:sz w:val="24"/>
                <w:szCs w:val="24"/>
                <w:rtl w:val="0"/>
                <w:lang w:val="it-IT"/>
              </w:rPr>
              <w:t>’</w:t>
            </w:r>
            <w:r>
              <w:rPr>
                <w:sz w:val="24"/>
                <w:szCs w:val="24"/>
                <w:rtl w:val="0"/>
                <w:lang w:val="it-IT"/>
              </w:rPr>
              <w:t>istruzione, dell</w:t>
            </w:r>
            <w:r>
              <w:rPr>
                <w:sz w:val="24"/>
                <w:szCs w:val="24"/>
                <w:rtl w:val="0"/>
                <w:lang w:val="it-IT"/>
              </w:rPr>
              <w:t>’</w:t>
            </w:r>
            <w:r>
              <w:rPr>
                <w:sz w:val="24"/>
                <w:szCs w:val="24"/>
                <w:rtl w:val="0"/>
                <w:lang w:val="it-IT"/>
              </w:rPr>
              <w:t>universit</w:t>
            </w:r>
            <w:r>
              <w:rPr>
                <w:sz w:val="24"/>
                <w:szCs w:val="24"/>
                <w:rtl w:val="0"/>
                <w:lang w:val="it-IT"/>
              </w:rPr>
              <w:t xml:space="preserve">à </w:t>
            </w:r>
            <w:r>
              <w:rPr>
                <w:sz w:val="24"/>
                <w:szCs w:val="24"/>
                <w:rtl w:val="0"/>
                <w:lang w:val="it-IT"/>
              </w:rPr>
              <w:t>e della ricerca 7 marzo 2012, prot. 3889, pubblicato sulla G.U. n. 79 del 3 marzo 2012 sono attribuiti</w:t>
            </w:r>
          </w:p>
          <w:p>
            <w:pPr>
              <w:pStyle w:val="Normal.0"/>
              <w:bidi w:val="0"/>
              <w:spacing w:after="0" w:line="240" w:lineRule="auto"/>
              <w:ind w:left="0" w:right="0" w:firstLine="0"/>
              <w:jc w:val="left"/>
              <w:rPr>
                <w:sz w:val="24"/>
                <w:szCs w:val="24"/>
                <w:rtl w:val="0"/>
              </w:rPr>
            </w:pPr>
            <w:r>
              <w:rPr>
                <w:sz w:val="24"/>
                <w:szCs w:val="24"/>
                <w:rtl w:val="0"/>
                <w:lang w:val="it-IT"/>
              </w:rPr>
              <w:t>B2</w:t>
            </w:r>
          </w:p>
          <w:p>
            <w:pPr>
              <w:pStyle w:val="Normal.0"/>
              <w:bidi w:val="0"/>
              <w:spacing w:after="0" w:line="240" w:lineRule="auto"/>
              <w:ind w:left="0" w:right="0" w:firstLine="0"/>
              <w:jc w:val="left"/>
              <w:rPr>
                <w:sz w:val="24"/>
                <w:szCs w:val="24"/>
                <w:rtl w:val="0"/>
              </w:rPr>
            </w:pPr>
            <w:r>
              <w:rPr>
                <w:sz w:val="24"/>
                <w:szCs w:val="24"/>
                <w:rtl w:val="0"/>
                <w:lang w:val="it-IT"/>
              </w:rPr>
              <w:t>C1</w:t>
            </w:r>
          </w:p>
          <w:p>
            <w:pPr>
              <w:pStyle w:val="Normal.0"/>
              <w:bidi w:val="0"/>
              <w:spacing w:after="0" w:line="240" w:lineRule="auto"/>
              <w:ind w:left="0" w:right="0" w:firstLine="0"/>
              <w:jc w:val="left"/>
              <w:rPr>
                <w:rtl w:val="0"/>
              </w:rPr>
            </w:pPr>
            <w:r>
              <w:rPr>
                <w:sz w:val="24"/>
                <w:szCs w:val="24"/>
                <w:rtl w:val="0"/>
                <w:lang w:val="it-IT"/>
              </w:rPr>
              <w:t>C2</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spacing w:after="0"/>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bidi w:val="0"/>
              <w:spacing w:after="0" w:line="240" w:lineRule="auto"/>
              <w:ind w:left="0" w:right="0" w:firstLine="0"/>
              <w:jc w:val="right"/>
              <w:rPr>
                <w:sz w:val="24"/>
                <w:szCs w:val="24"/>
                <w:rtl w:val="0"/>
              </w:rPr>
            </w:pPr>
            <w:r>
              <w:rPr>
                <w:sz w:val="24"/>
                <w:szCs w:val="24"/>
                <w:rtl w:val="0"/>
                <w:lang w:val="it-IT"/>
              </w:rPr>
              <w:t>punti 3</w:t>
            </w:r>
          </w:p>
          <w:p>
            <w:pPr>
              <w:pStyle w:val="Normal.0"/>
              <w:bidi w:val="0"/>
              <w:spacing w:after="0" w:line="240" w:lineRule="auto"/>
              <w:ind w:left="0" w:right="0" w:firstLine="0"/>
              <w:jc w:val="right"/>
              <w:rPr>
                <w:sz w:val="24"/>
                <w:szCs w:val="24"/>
                <w:rtl w:val="0"/>
              </w:rPr>
            </w:pPr>
            <w:r>
              <w:rPr>
                <w:sz w:val="24"/>
                <w:szCs w:val="24"/>
                <w:rtl w:val="0"/>
                <w:lang w:val="it-IT"/>
              </w:rPr>
              <w:t>punti 4</w:t>
            </w:r>
          </w:p>
          <w:p>
            <w:pPr>
              <w:pStyle w:val="Normal.0"/>
              <w:spacing w:after="0"/>
              <w:jc w:val="right"/>
            </w:pPr>
            <w:r>
              <w:rPr>
                <w:sz w:val="24"/>
                <w:szCs w:val="24"/>
                <w:rtl w:val="0"/>
                <w:lang w:val="it-IT"/>
              </w:rPr>
              <w:t>punti 6</w:t>
            </w:r>
          </w:p>
        </w:tc>
      </w:tr>
      <w:tr>
        <w:tblPrEx>
          <w:shd w:val="clear" w:color="auto" w:fill="ced7e7"/>
        </w:tblPrEx>
        <w:trPr>
          <w:trHeight w:val="934" w:hRule="atLeast"/>
        </w:trPr>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it-IT"/>
              </w:rPr>
              <w:t>C. 5)</w:t>
            </w:r>
          </w:p>
        </w:tc>
        <w:tc>
          <w:tcPr>
            <w:tcW w:type="dxa" w:w="7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jc w:val="both"/>
            </w:pPr>
            <w:r>
              <w:rPr>
                <w:sz w:val="24"/>
                <w:szCs w:val="24"/>
                <w:rtl w:val="0"/>
                <w:lang w:val="it-IT"/>
              </w:rPr>
              <w:t>Limitatamente alle graduatorie per la scuola dell</w:t>
            </w:r>
            <w:r>
              <w:rPr>
                <w:sz w:val="24"/>
                <w:szCs w:val="24"/>
                <w:rtl w:val="0"/>
                <w:lang w:val="it-IT"/>
              </w:rPr>
              <w:t>’</w:t>
            </w:r>
            <w:r>
              <w:rPr>
                <w:sz w:val="24"/>
                <w:szCs w:val="24"/>
                <w:rtl w:val="0"/>
                <w:lang w:val="it-IT"/>
              </w:rPr>
              <w:t>infanzia e primaria, Abilitazione all</w:t>
            </w:r>
            <w:r>
              <w:rPr>
                <w:sz w:val="24"/>
                <w:szCs w:val="24"/>
                <w:rtl w:val="0"/>
                <w:lang w:val="it-IT"/>
              </w:rPr>
              <w:t>’</w:t>
            </w:r>
            <w:r>
              <w:rPr>
                <w:sz w:val="24"/>
                <w:szCs w:val="24"/>
                <w:rtl w:val="0"/>
                <w:lang w:val="it-IT"/>
              </w:rPr>
              <w:t xml:space="preserve">insegnamento con metodo didattico Montessori, Pizzigoni o Agazzi </w:t>
            </w:r>
            <w:r>
              <w:rPr>
                <w:i w:val="1"/>
                <w:iCs w:val="1"/>
                <w:sz w:val="24"/>
                <w:szCs w:val="24"/>
                <w:rtl w:val="0"/>
                <w:lang w:val="it-IT"/>
              </w:rPr>
              <w:t>(si valuta un solo titolo)</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spacing w:after="0"/>
              <w:jc w:val="right"/>
            </w:pPr>
            <w:r>
              <w:rPr>
                <w:sz w:val="24"/>
                <w:szCs w:val="24"/>
                <w:rtl w:val="0"/>
                <w:lang w:val="it-IT"/>
              </w:rPr>
              <w:t>punti 3</w:t>
            </w:r>
          </w:p>
        </w:tc>
      </w:tr>
      <w:tr>
        <w:tblPrEx>
          <w:shd w:val="clear" w:color="auto" w:fill="ced7e7"/>
        </w:tblPrEx>
        <w:trPr>
          <w:trHeight w:val="570" w:hRule="atLeast"/>
        </w:trPr>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i w:val="1"/>
                <w:iCs w:val="1"/>
                <w:sz w:val="28"/>
                <w:szCs w:val="28"/>
                <w:rtl w:val="0"/>
                <w:lang w:val="it-IT"/>
              </w:rPr>
              <w:t>D)</w:t>
            </w:r>
          </w:p>
        </w:tc>
        <w:tc>
          <w:tcPr>
            <w:tcW w:type="dxa" w:w="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center"/>
              <w:rPr>
                <w:i w:val="1"/>
                <w:iCs w:val="1"/>
                <w:sz w:val="24"/>
                <w:szCs w:val="24"/>
              </w:rPr>
            </w:pPr>
            <w:r>
              <w:rPr>
                <w:i w:val="1"/>
                <w:iCs w:val="1"/>
                <w:sz w:val="24"/>
                <w:szCs w:val="24"/>
                <w:rtl w:val="0"/>
                <w:lang w:val="it-IT"/>
              </w:rPr>
              <w:t>ALTRI TITOLI</w:t>
            </w:r>
          </w:p>
          <w:p>
            <w:pPr>
              <w:pStyle w:val="Normal.0"/>
              <w:bidi w:val="0"/>
              <w:spacing w:after="0" w:line="240" w:lineRule="auto"/>
              <w:ind w:left="0" w:right="0" w:firstLine="0"/>
              <w:jc w:val="center"/>
              <w:rPr>
                <w:rtl w:val="0"/>
              </w:rPr>
            </w:pPr>
            <w:r>
              <w:rPr>
                <w:b w:val="0"/>
                <w:bCs w:val="0"/>
                <w:i w:val="1"/>
                <w:iCs w:val="1"/>
                <w:sz w:val="24"/>
                <w:szCs w:val="24"/>
                <w:rtl w:val="0"/>
                <w:lang w:val="it-IT"/>
              </w:rPr>
              <w:t>(Fino a un massimo di punti 30)</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r>
      <w:tr>
        <w:tblPrEx>
          <w:shd w:val="clear" w:color="auto" w:fill="ced7e7"/>
        </w:tblPrEx>
        <w:trPr>
          <w:trHeight w:val="1410" w:hRule="atLeast"/>
        </w:trPr>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it-IT"/>
              </w:rPr>
              <w:t>D.1)</w:t>
            </w:r>
          </w:p>
        </w:tc>
        <w:tc>
          <w:tcPr>
            <w:tcW w:type="dxa" w:w="7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sz w:val="24"/>
                <w:szCs w:val="24"/>
                <w:rtl w:val="0"/>
                <w:lang w:val="it-IT"/>
              </w:rPr>
              <w:t>Per ogni titolo di studio di livello pari o superiore a quelli che danno accesso all</w:t>
            </w:r>
            <w:r>
              <w:rPr>
                <w:sz w:val="24"/>
                <w:szCs w:val="24"/>
                <w:rtl w:val="0"/>
                <w:lang w:val="it-IT"/>
              </w:rPr>
              <w:t>’</w:t>
            </w:r>
            <w:r>
              <w:rPr>
                <w:sz w:val="24"/>
                <w:szCs w:val="24"/>
                <w:rtl w:val="0"/>
                <w:lang w:val="it-IT"/>
              </w:rPr>
              <w:t>insegnamento di cui alla graduatoria e, relativamente alla laurea in scienze della formazione primaria e alla laurea in lingue straniere, in alternativa a quanto previsto ai punti D.9) e D10) (4), sono attribuiti</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spacing w:after="0" w:line="240" w:lineRule="auto"/>
              <w:jc w:val="right"/>
            </w:pPr>
            <w:r>
              <w:rPr>
                <w:sz w:val="24"/>
                <w:szCs w:val="24"/>
                <w:rtl w:val="0"/>
                <w:lang w:val="it-IT"/>
              </w:rPr>
              <w:t>punti 3</w:t>
            </w:r>
          </w:p>
        </w:tc>
      </w:tr>
      <w:tr>
        <w:tblPrEx>
          <w:shd w:val="clear" w:color="auto" w:fill="ced7e7"/>
        </w:tblPrEx>
        <w:trPr>
          <w:trHeight w:val="1970" w:hRule="atLeast"/>
        </w:trPr>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it-IT"/>
              </w:rPr>
              <w:t>D.2)</w:t>
            </w:r>
          </w:p>
        </w:tc>
        <w:tc>
          <w:tcPr>
            <w:tcW w:type="dxa" w:w="7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sz w:val="24"/>
                <w:szCs w:val="24"/>
                <w:rtl w:val="0"/>
                <w:lang w:val="it-IT"/>
              </w:rPr>
              <w:t>Per ogni abilitazione o idoneit</w:t>
            </w:r>
            <w:r>
              <w:rPr>
                <w:sz w:val="24"/>
                <w:szCs w:val="24"/>
                <w:rtl w:val="0"/>
                <w:lang w:val="it-IT"/>
              </w:rPr>
              <w:t xml:space="preserve">à </w:t>
            </w:r>
            <w:r>
              <w:rPr>
                <w:sz w:val="24"/>
                <w:szCs w:val="24"/>
                <w:rtl w:val="0"/>
                <w:lang w:val="it-IT"/>
              </w:rPr>
              <w:t>all</w:t>
            </w:r>
            <w:r>
              <w:rPr>
                <w:sz w:val="24"/>
                <w:szCs w:val="24"/>
                <w:rtl w:val="0"/>
                <w:lang w:val="it-IT"/>
              </w:rPr>
              <w:t>’</w:t>
            </w:r>
            <w:r>
              <w:rPr>
                <w:sz w:val="24"/>
                <w:szCs w:val="24"/>
                <w:rtl w:val="0"/>
                <w:lang w:val="it-IT"/>
              </w:rPr>
              <w:t>insegnamento posseduta, in aggiunta al titolo valutato quale titolo di accesso ai sensi del punto A1), ovvero per inclusione nella graduatoria di merito di un concorso per titoli ed esami per la relativa classe di concorso o posto di insegnamento e, relativamente alla laurea in scienze della formazione primaria, in alternativa a quanto previsto al punto D.9), sono attribuiti</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pPr>
            <w:r>
              <w:rPr>
                <w:sz w:val="24"/>
                <w:szCs w:val="24"/>
                <w:rtl w:val="0"/>
                <w:lang w:val="it-IT"/>
              </w:rPr>
              <w:t>punti 3</w:t>
            </w:r>
          </w:p>
        </w:tc>
      </w:tr>
      <w:tr>
        <w:tblPrEx>
          <w:shd w:val="clear" w:color="auto" w:fill="ced7e7"/>
        </w:tblPrEx>
        <w:trPr>
          <w:trHeight w:val="2250" w:hRule="atLeast"/>
        </w:trPr>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it-IT"/>
              </w:rPr>
              <w:t>D.3)</w:t>
            </w:r>
          </w:p>
        </w:tc>
        <w:tc>
          <w:tcPr>
            <w:tcW w:type="dxa" w:w="7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sz w:val="24"/>
                <w:szCs w:val="24"/>
                <w:rtl w:val="0"/>
                <w:lang w:val="it-IT"/>
              </w:rPr>
              <w:t>Ai fini dell</w:t>
            </w:r>
            <w:r>
              <w:rPr>
                <w:sz w:val="24"/>
                <w:szCs w:val="24"/>
                <w:rtl w:val="0"/>
                <w:lang w:val="it-IT"/>
              </w:rPr>
              <w:t>’</w:t>
            </w:r>
            <w:r>
              <w:rPr>
                <w:sz w:val="24"/>
                <w:szCs w:val="24"/>
                <w:rtl w:val="0"/>
                <w:lang w:val="it-IT"/>
              </w:rPr>
              <w:t>attribuzione del punteggio di cui al punto D.2):</w:t>
            </w:r>
          </w:p>
          <w:p>
            <w:pPr>
              <w:pStyle w:val="List Paragraph"/>
              <w:numPr>
                <w:ilvl w:val="0"/>
                <w:numId w:val="5"/>
              </w:numPr>
              <w:bidi w:val="0"/>
              <w:spacing w:after="0" w:line="240" w:lineRule="auto"/>
              <w:ind w:right="0"/>
              <w:jc w:val="both"/>
              <w:rPr>
                <w:sz w:val="24"/>
                <w:szCs w:val="24"/>
                <w:rtl w:val="0"/>
                <w:lang w:val="it-IT"/>
              </w:rPr>
            </w:pPr>
            <w:r>
              <w:rPr>
                <w:sz w:val="24"/>
                <w:szCs w:val="24"/>
                <w:rtl w:val="0"/>
                <w:lang w:val="it-IT"/>
              </w:rPr>
              <w:t xml:space="preserve">nel caso di abilitazioni conseguite per ambiti disciplinari o classi affini con un unico esame, il punteggio </w:t>
            </w:r>
            <w:r>
              <w:rPr>
                <w:sz w:val="24"/>
                <w:szCs w:val="24"/>
                <w:rtl w:val="0"/>
                <w:lang w:val="it-IT"/>
              </w:rPr>
              <w:t xml:space="preserve">è </w:t>
            </w:r>
            <w:r>
              <w:rPr>
                <w:sz w:val="24"/>
                <w:szCs w:val="24"/>
                <w:rtl w:val="0"/>
                <w:lang w:val="it-IT"/>
              </w:rPr>
              <w:t>attribuito per una sola abilitazione (5);</w:t>
            </w:r>
          </w:p>
          <w:p>
            <w:pPr>
              <w:pStyle w:val="List Paragraph"/>
              <w:numPr>
                <w:ilvl w:val="0"/>
                <w:numId w:val="5"/>
              </w:numPr>
              <w:bidi w:val="0"/>
              <w:spacing w:after="0" w:line="240" w:lineRule="auto"/>
              <w:ind w:right="0"/>
              <w:jc w:val="both"/>
              <w:rPr>
                <w:b w:val="1"/>
                <w:bCs w:val="1"/>
                <w:sz w:val="24"/>
                <w:szCs w:val="24"/>
                <w:rtl w:val="0"/>
                <w:lang w:val="it-IT"/>
              </w:rPr>
            </w:pPr>
            <w:r>
              <w:rPr>
                <w:b w:val="0"/>
                <w:bCs w:val="0"/>
                <w:sz w:val="24"/>
                <w:szCs w:val="24"/>
                <w:rtl w:val="0"/>
                <w:lang w:val="it-IT"/>
              </w:rPr>
              <w:t>le idoneit</w:t>
            </w:r>
            <w:r>
              <w:rPr>
                <w:b w:val="0"/>
                <w:bCs w:val="0"/>
                <w:sz w:val="24"/>
                <w:szCs w:val="24"/>
                <w:rtl w:val="0"/>
                <w:lang w:val="it-IT"/>
              </w:rPr>
              <w:t xml:space="preserve">à </w:t>
            </w:r>
            <w:r>
              <w:rPr>
                <w:b w:val="0"/>
                <w:bCs w:val="0"/>
                <w:sz w:val="24"/>
                <w:szCs w:val="24"/>
                <w:rtl w:val="0"/>
                <w:lang w:val="it-IT"/>
              </w:rPr>
              <w:t>e le abilitazioni per la scuola dell</w:t>
            </w:r>
            <w:r>
              <w:rPr>
                <w:b w:val="0"/>
                <w:bCs w:val="0"/>
                <w:sz w:val="24"/>
                <w:szCs w:val="24"/>
                <w:rtl w:val="0"/>
                <w:lang w:val="it-IT"/>
              </w:rPr>
              <w:t>’</w:t>
            </w:r>
            <w:r>
              <w:rPr>
                <w:b w:val="0"/>
                <w:bCs w:val="0"/>
                <w:sz w:val="24"/>
                <w:szCs w:val="24"/>
                <w:rtl w:val="0"/>
                <w:lang w:val="it-IT"/>
              </w:rPr>
              <w:t>infanzia, per la scuola primaria e per gli istituti educativi non sono valutabili per le graduatorie relative alle scuole secondarie e viceversa.</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r>
      <w:tr>
        <w:tblPrEx>
          <w:shd w:val="clear" w:color="auto" w:fill="ced7e7"/>
        </w:tblPrEx>
        <w:trPr>
          <w:trHeight w:val="1410" w:hRule="atLeast"/>
        </w:trPr>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it-IT"/>
              </w:rPr>
              <w:t>D.4)</w:t>
            </w:r>
          </w:p>
        </w:tc>
        <w:tc>
          <w:tcPr>
            <w:tcW w:type="dxa" w:w="7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sz w:val="24"/>
                <w:szCs w:val="24"/>
                <w:rtl w:val="0"/>
                <w:lang w:val="it-IT"/>
              </w:rPr>
              <w:t>Per ogni titolo professionale conseguito in uno dei Paesi dell</w:t>
            </w:r>
            <w:r>
              <w:rPr>
                <w:sz w:val="24"/>
                <w:szCs w:val="24"/>
                <w:rtl w:val="0"/>
                <w:lang w:val="it-IT"/>
              </w:rPr>
              <w:t>’</w:t>
            </w:r>
            <w:r>
              <w:rPr>
                <w:sz w:val="24"/>
                <w:szCs w:val="24"/>
                <w:rtl w:val="0"/>
                <w:lang w:val="it-IT"/>
              </w:rPr>
              <w:t>Unione Europea, riconosciuto dal Ministero della Pubblica Istruzione ai sensi delle citate direttive comunitarie n. 89/48 CEE e n. 92/51 CEE e posseduto in aggiunta al titolo di accesso valutato ai sensi della lettera A, sono attribuiti</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spacing w:after="0" w:line="240" w:lineRule="auto"/>
              <w:jc w:val="right"/>
            </w:pPr>
            <w:r>
              <w:rPr>
                <w:sz w:val="24"/>
                <w:szCs w:val="24"/>
                <w:rtl w:val="0"/>
                <w:lang w:val="it-IT"/>
              </w:rPr>
              <w:t>punti 3</w:t>
            </w:r>
          </w:p>
        </w:tc>
      </w:tr>
      <w:tr>
        <w:tblPrEx>
          <w:shd w:val="clear" w:color="auto" w:fill="ced7e7"/>
        </w:tblPrEx>
        <w:trPr>
          <w:trHeight w:val="850" w:hRule="atLeast"/>
        </w:trPr>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it-IT"/>
              </w:rPr>
              <w:t>D.5)</w:t>
            </w:r>
          </w:p>
        </w:tc>
        <w:tc>
          <w:tcPr>
            <w:tcW w:type="dxa" w:w="7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rPr>
                <w:i w:val="1"/>
                <w:iCs w:val="1"/>
                <w:sz w:val="24"/>
                <w:szCs w:val="24"/>
              </w:rPr>
            </w:pPr>
            <w:r>
              <w:rPr>
                <w:i w:val="0"/>
                <w:iCs w:val="0"/>
                <w:sz w:val="24"/>
                <w:szCs w:val="24"/>
                <w:rtl w:val="0"/>
                <w:lang w:val="it-IT"/>
              </w:rPr>
              <w:t>Per il dottorato di ricerca o diploma di perfezionamento equiparato per legge o per Statuto (6) sono attribuiti</w:t>
            </w:r>
          </w:p>
          <w:p>
            <w:pPr>
              <w:pStyle w:val="Normal.0"/>
              <w:bidi w:val="0"/>
              <w:spacing w:after="0" w:line="240" w:lineRule="auto"/>
              <w:ind w:left="0" w:right="0" w:firstLine="0"/>
              <w:jc w:val="both"/>
              <w:rPr>
                <w:rtl w:val="0"/>
              </w:rPr>
            </w:pPr>
            <w:r>
              <w:rPr>
                <w:i w:val="1"/>
                <w:iCs w:val="1"/>
                <w:sz w:val="24"/>
                <w:szCs w:val="24"/>
                <w:rtl w:val="0"/>
                <w:lang w:val="it-IT"/>
              </w:rPr>
              <w:t>(Si valuta un solo titolo)</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spacing w:after="0" w:line="240" w:lineRule="auto"/>
              <w:jc w:val="right"/>
            </w:pPr>
            <w:r>
              <w:rPr>
                <w:sz w:val="24"/>
                <w:szCs w:val="24"/>
                <w:rtl w:val="0"/>
                <w:lang w:val="it-IT"/>
              </w:rPr>
              <w:t>punti 12</w:t>
            </w:r>
          </w:p>
        </w:tc>
      </w:tr>
      <w:tr>
        <w:tblPrEx>
          <w:shd w:val="clear" w:color="auto" w:fill="ced7e7"/>
        </w:tblPrEx>
        <w:trPr>
          <w:trHeight w:val="1130" w:hRule="atLeast"/>
        </w:trPr>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it-IT"/>
              </w:rPr>
              <w:t>D.6)</w:t>
            </w:r>
          </w:p>
        </w:tc>
        <w:tc>
          <w:tcPr>
            <w:tcW w:type="dxa" w:w="7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rPr>
                <w:i w:val="1"/>
                <w:iCs w:val="1"/>
                <w:sz w:val="24"/>
                <w:szCs w:val="24"/>
              </w:rPr>
            </w:pPr>
            <w:r>
              <w:rPr>
                <w:i w:val="0"/>
                <w:iCs w:val="0"/>
                <w:sz w:val="24"/>
                <w:szCs w:val="24"/>
                <w:rtl w:val="0"/>
                <w:lang w:val="it-IT"/>
              </w:rPr>
              <w:t>Per il diploma di specializzazione universitario di durata pluriennale (individuato dalla sigla D.S.) (6) (7) sono attribuiti</w:t>
            </w:r>
          </w:p>
          <w:p>
            <w:pPr>
              <w:pStyle w:val="Normal.0"/>
              <w:bidi w:val="0"/>
              <w:spacing w:after="0" w:line="240" w:lineRule="auto"/>
              <w:ind w:left="0" w:right="0" w:firstLine="0"/>
              <w:jc w:val="both"/>
              <w:rPr>
                <w:rtl w:val="0"/>
              </w:rPr>
            </w:pPr>
            <w:r>
              <w:rPr>
                <w:i w:val="1"/>
                <w:iCs w:val="1"/>
                <w:sz w:val="24"/>
                <w:szCs w:val="24"/>
                <w:rtl w:val="0"/>
                <w:lang w:val="it-IT"/>
              </w:rPr>
              <w:t>(Si valuta un solo titolo)</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spacing w:after="0" w:line="240" w:lineRule="auto"/>
              <w:jc w:val="right"/>
            </w:pPr>
            <w:r>
              <w:rPr>
                <w:b w:val="0"/>
                <w:bCs w:val="0"/>
                <w:sz w:val="24"/>
                <w:szCs w:val="24"/>
                <w:rtl w:val="0"/>
                <w:lang w:val="it-IT"/>
              </w:rPr>
              <w:t>punti 6</w:t>
            </w:r>
            <w:r>
              <w:rPr>
                <w:b w:val="1"/>
                <w:bCs w:val="1"/>
                <w:sz w:val="24"/>
                <w:szCs w:val="24"/>
              </w:rPr>
            </w:r>
          </w:p>
        </w:tc>
      </w:tr>
      <w:tr>
        <w:tblPrEx>
          <w:shd w:val="clear" w:color="auto" w:fill="ced7e7"/>
        </w:tblPrEx>
        <w:trPr>
          <w:trHeight w:val="1690" w:hRule="atLeast"/>
        </w:trPr>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it-IT"/>
              </w:rPr>
              <w:t>D.7)</w:t>
            </w:r>
          </w:p>
        </w:tc>
        <w:tc>
          <w:tcPr>
            <w:tcW w:type="dxa" w:w="7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rPr>
                <w:i w:val="1"/>
                <w:iCs w:val="1"/>
                <w:sz w:val="24"/>
                <w:szCs w:val="24"/>
              </w:rPr>
            </w:pPr>
            <w:r>
              <w:rPr>
                <w:i w:val="0"/>
                <w:iCs w:val="0"/>
                <w:sz w:val="24"/>
                <w:szCs w:val="24"/>
                <w:rtl w:val="0"/>
                <w:lang w:val="it-IT"/>
              </w:rPr>
              <w:t xml:space="preserve">Per ogni Diploma di perfezionamento, Master universitario di I e II livello di durata annuale, (corrispondenti a 1500 ore e 60 crediti) con esame finale, coerente con gli insegnamenti ai quali si riferisce la graduatoria, (6) (7) (8) </w:t>
            </w:r>
          </w:p>
          <w:p>
            <w:pPr>
              <w:pStyle w:val="Normal.0"/>
              <w:bidi w:val="0"/>
              <w:spacing w:after="0" w:line="240" w:lineRule="auto"/>
              <w:ind w:left="0" w:right="0" w:firstLine="0"/>
              <w:jc w:val="both"/>
              <w:rPr>
                <w:sz w:val="24"/>
                <w:szCs w:val="24"/>
                <w:rtl w:val="0"/>
              </w:rPr>
            </w:pPr>
            <w:r>
              <w:rPr>
                <w:i w:val="1"/>
                <w:iCs w:val="1"/>
                <w:sz w:val="24"/>
                <w:szCs w:val="24"/>
                <w:rtl w:val="0"/>
                <w:lang w:val="it-IT"/>
              </w:rPr>
              <w:t>(fino ad un massimo di tre )</w:t>
            </w:r>
          </w:p>
          <w:p>
            <w:pPr>
              <w:pStyle w:val="Normal.0"/>
              <w:bidi w:val="0"/>
              <w:spacing w:after="0" w:line="240" w:lineRule="auto"/>
              <w:ind w:left="0" w:right="0" w:firstLine="0"/>
              <w:jc w:val="both"/>
              <w:rPr>
                <w:rtl w:val="0"/>
              </w:rPr>
            </w:pPr>
            <w:r>
              <w:rPr>
                <w:sz w:val="24"/>
                <w:szCs w:val="24"/>
                <w:rtl w:val="0"/>
                <w:lang w:val="it-IT"/>
              </w:rPr>
              <w:t>sono attribuiti</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spacing w:after="0" w:line="240" w:lineRule="auto"/>
              <w:jc w:val="right"/>
            </w:pPr>
            <w:r>
              <w:rPr>
                <w:sz w:val="24"/>
                <w:szCs w:val="24"/>
                <w:rtl w:val="0"/>
                <w:lang w:val="it-IT"/>
              </w:rPr>
              <w:t>punti 3</w:t>
            </w:r>
          </w:p>
        </w:tc>
      </w:tr>
      <w:tr>
        <w:tblPrEx>
          <w:shd w:val="clear" w:color="auto" w:fill="ced7e7"/>
        </w:tblPrEx>
        <w:trPr>
          <w:trHeight w:val="1690" w:hRule="atLeast"/>
        </w:trPr>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it-IT"/>
              </w:rPr>
              <w:t>D.8)</w:t>
            </w:r>
          </w:p>
        </w:tc>
        <w:tc>
          <w:tcPr>
            <w:tcW w:type="dxa" w:w="7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rPr>
                <w:i w:val="1"/>
                <w:iCs w:val="1"/>
                <w:sz w:val="24"/>
                <w:szCs w:val="24"/>
              </w:rPr>
            </w:pPr>
            <w:r>
              <w:rPr>
                <w:i w:val="0"/>
                <w:iCs w:val="0"/>
                <w:sz w:val="24"/>
                <w:szCs w:val="24"/>
                <w:rtl w:val="0"/>
                <w:lang w:val="it-IT"/>
              </w:rPr>
              <w:t>Per ogni attestato di frequenza di corsi di perfezionamento universitario di durata annuale, con esame finale, coerente con gli insegnamenti ai quali si riferisce la graduatoria ovvero inerente i BES (8) (9) (10)</w:t>
            </w:r>
          </w:p>
          <w:p>
            <w:pPr>
              <w:pStyle w:val="Normal.0"/>
              <w:bidi w:val="0"/>
              <w:spacing w:after="0" w:line="240" w:lineRule="auto"/>
              <w:ind w:left="0" w:right="0" w:firstLine="0"/>
              <w:jc w:val="both"/>
              <w:rPr>
                <w:sz w:val="24"/>
                <w:szCs w:val="24"/>
                <w:rtl w:val="0"/>
              </w:rPr>
            </w:pPr>
            <w:r>
              <w:rPr>
                <w:i w:val="1"/>
                <w:iCs w:val="1"/>
                <w:sz w:val="24"/>
                <w:szCs w:val="24"/>
                <w:rtl w:val="0"/>
                <w:lang w:val="it-IT"/>
              </w:rPr>
              <w:t>(fino ad un massimo di tre )</w:t>
            </w:r>
          </w:p>
          <w:p>
            <w:pPr>
              <w:pStyle w:val="Normal.0"/>
              <w:bidi w:val="0"/>
              <w:spacing w:after="0" w:line="240" w:lineRule="auto"/>
              <w:ind w:left="0" w:right="0" w:firstLine="0"/>
              <w:jc w:val="both"/>
              <w:rPr>
                <w:rtl w:val="0"/>
              </w:rPr>
            </w:pPr>
            <w:r>
              <w:rPr>
                <w:sz w:val="24"/>
                <w:szCs w:val="24"/>
                <w:rtl w:val="0"/>
                <w:lang w:val="it-IT"/>
              </w:rPr>
              <w:t>sono attribuiti</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spacing w:after="0" w:line="240" w:lineRule="auto"/>
              <w:jc w:val="right"/>
            </w:pPr>
            <w:r>
              <w:rPr>
                <w:sz w:val="24"/>
                <w:szCs w:val="24"/>
                <w:rtl w:val="0"/>
                <w:lang w:val="it-IT"/>
              </w:rPr>
              <w:t>punti 1</w:t>
            </w:r>
          </w:p>
        </w:tc>
      </w:tr>
      <w:tr>
        <w:tblPrEx>
          <w:shd w:val="clear" w:color="auto" w:fill="ced7e7"/>
        </w:tblPrEx>
        <w:trPr>
          <w:trHeight w:val="2250" w:hRule="atLeast"/>
        </w:trPr>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it-IT"/>
              </w:rPr>
              <w:t>D.9)</w:t>
            </w:r>
          </w:p>
        </w:tc>
        <w:tc>
          <w:tcPr>
            <w:tcW w:type="dxa" w:w="7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rPr>
                <w:sz w:val="24"/>
                <w:szCs w:val="24"/>
              </w:rPr>
            </w:pPr>
            <w:r>
              <w:rPr>
                <w:sz w:val="24"/>
                <w:szCs w:val="24"/>
                <w:rtl w:val="0"/>
                <w:lang w:val="it-IT"/>
              </w:rPr>
              <w:t>Per la laurea in Scienze della formazione primaria, indirizzo per la scuola dell</w:t>
            </w:r>
            <w:r>
              <w:rPr>
                <w:sz w:val="24"/>
                <w:szCs w:val="24"/>
                <w:rtl w:val="0"/>
                <w:lang w:val="it-IT"/>
              </w:rPr>
              <w:t>’</w:t>
            </w:r>
            <w:r>
              <w:rPr>
                <w:sz w:val="24"/>
                <w:szCs w:val="24"/>
                <w:rtl w:val="0"/>
                <w:lang w:val="it-IT"/>
              </w:rPr>
              <w:t>infanzia: limitatamente alla graduatoria relativa al personale docente della scuola dell</w:t>
            </w:r>
            <w:r>
              <w:rPr>
                <w:sz w:val="24"/>
                <w:szCs w:val="24"/>
                <w:rtl w:val="0"/>
                <w:lang w:val="it-IT"/>
              </w:rPr>
              <w:t>’</w:t>
            </w:r>
            <w:r>
              <w:rPr>
                <w:sz w:val="24"/>
                <w:szCs w:val="24"/>
                <w:rtl w:val="0"/>
                <w:lang w:val="it-IT"/>
              </w:rPr>
              <w:t xml:space="preserve">infanzia (9) sono attribuiti </w:t>
            </w:r>
          </w:p>
          <w:p>
            <w:pPr>
              <w:pStyle w:val="Normal.0"/>
              <w:bidi w:val="0"/>
              <w:spacing w:after="0" w:line="240" w:lineRule="auto"/>
              <w:ind w:left="0" w:right="0" w:firstLine="0"/>
              <w:jc w:val="both"/>
              <w:rPr>
                <w:rtl w:val="0"/>
              </w:rPr>
            </w:pPr>
            <w:r>
              <w:rPr>
                <w:sz w:val="24"/>
                <w:szCs w:val="24"/>
                <w:rtl w:val="0"/>
                <w:lang w:val="it-IT"/>
              </w:rPr>
              <w:t>per la laurea in Scienze della formazione primaria, indirizzo per la scuola primaria limitatamente alla graduatoria relativa al personale docente della scuola primaria (9) e del personale educativo sono attribuiti</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bidi w:val="0"/>
              <w:spacing w:after="0" w:line="240" w:lineRule="auto"/>
              <w:ind w:left="0" w:right="0" w:firstLine="0"/>
              <w:jc w:val="right"/>
              <w:rPr>
                <w:sz w:val="24"/>
                <w:szCs w:val="24"/>
                <w:rtl w:val="0"/>
              </w:rPr>
            </w:pPr>
            <w:r>
              <w:rPr>
                <w:sz w:val="24"/>
                <w:szCs w:val="24"/>
                <w:rtl w:val="0"/>
                <w:lang w:val="it-IT"/>
              </w:rPr>
              <w:t>punti 6</w:t>
            </w: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rPr>
                <w:sz w:val="24"/>
                <w:szCs w:val="24"/>
                <w:lang w:val="it-IT"/>
              </w:rPr>
            </w:pPr>
          </w:p>
          <w:p>
            <w:pPr>
              <w:pStyle w:val="Normal.0"/>
              <w:spacing w:after="0" w:line="240" w:lineRule="auto"/>
              <w:jc w:val="right"/>
            </w:pPr>
            <w:r>
              <w:rPr>
                <w:sz w:val="24"/>
                <w:szCs w:val="24"/>
                <w:rtl w:val="0"/>
                <w:lang w:val="it-IT"/>
              </w:rPr>
              <w:t>punti 6</w:t>
            </w:r>
          </w:p>
        </w:tc>
      </w:tr>
      <w:tr>
        <w:tblPrEx>
          <w:shd w:val="clear" w:color="auto" w:fill="ced7e7"/>
        </w:tblPrEx>
        <w:trPr>
          <w:trHeight w:val="2530" w:hRule="atLeast"/>
        </w:trPr>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it-IT"/>
              </w:rPr>
              <w:t>D.10)</w:t>
            </w:r>
          </w:p>
        </w:tc>
        <w:tc>
          <w:tcPr>
            <w:tcW w:type="dxa" w:w="7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sz w:val="24"/>
                <w:szCs w:val="24"/>
                <w:rtl w:val="0"/>
                <w:lang w:val="it-IT"/>
              </w:rPr>
              <w:t>Per la laurea in Lingue straniere, prevista per l</w:t>
            </w:r>
            <w:r>
              <w:rPr>
                <w:sz w:val="24"/>
                <w:szCs w:val="24"/>
                <w:rtl w:val="0"/>
                <w:lang w:val="it-IT"/>
              </w:rPr>
              <w:t>’</w:t>
            </w:r>
            <w:r>
              <w:rPr>
                <w:sz w:val="24"/>
                <w:szCs w:val="24"/>
                <w:rtl w:val="0"/>
                <w:lang w:val="it-IT"/>
              </w:rPr>
              <w:t>accesso alle classi di concorso 45/A e 46/A, di cui al decreto ministeriale 30 gennaio 1998, n. 39 e successive modificazioni e integrazioni, limitatamente alla graduatoria relativa all</w:t>
            </w:r>
            <w:r>
              <w:rPr>
                <w:sz w:val="24"/>
                <w:szCs w:val="24"/>
                <w:rtl w:val="0"/>
                <w:lang w:val="it-IT"/>
              </w:rPr>
              <w:t>’</w:t>
            </w:r>
            <w:r>
              <w:rPr>
                <w:sz w:val="24"/>
                <w:szCs w:val="24"/>
                <w:rtl w:val="0"/>
                <w:lang w:val="it-IT"/>
              </w:rPr>
              <w:t>accesso ai ruoli del personale docente della scuola primaria, per l</w:t>
            </w:r>
            <w:r>
              <w:rPr>
                <w:sz w:val="24"/>
                <w:szCs w:val="24"/>
                <w:rtl w:val="0"/>
                <w:lang w:val="it-IT"/>
              </w:rPr>
              <w:t>’</w:t>
            </w:r>
            <w:r>
              <w:rPr>
                <w:sz w:val="24"/>
                <w:szCs w:val="24"/>
                <w:rtl w:val="0"/>
                <w:lang w:val="it-IT"/>
              </w:rPr>
              <w:t>insegnamento di una delle lingue straniere previste dal decreto del Ministro della Pubblica Istruzione 28 giugno 1991 (francese, tedesco, spagnolo; inglese in alternativa al punto C.3), sono attribuiti (10)</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spacing w:after="0" w:line="240" w:lineRule="auto"/>
              <w:jc w:val="right"/>
            </w:pPr>
            <w:r>
              <w:rPr>
                <w:sz w:val="24"/>
                <w:szCs w:val="24"/>
                <w:rtl w:val="0"/>
                <w:lang w:val="it-IT"/>
              </w:rPr>
              <w:t>punti 6</w:t>
            </w:r>
          </w:p>
        </w:tc>
      </w:tr>
      <w:tr>
        <w:tblPrEx>
          <w:shd w:val="clear" w:color="auto" w:fill="ced7e7"/>
        </w:tblPrEx>
        <w:trPr>
          <w:trHeight w:val="570" w:hRule="atLeast"/>
        </w:trPr>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i w:val="1"/>
                <w:iCs w:val="1"/>
                <w:sz w:val="28"/>
                <w:szCs w:val="28"/>
                <w:rtl w:val="0"/>
                <w:lang w:val="it-IT"/>
              </w:rPr>
              <w:t>E)</w:t>
            </w:r>
          </w:p>
        </w:tc>
        <w:tc>
          <w:tcPr>
            <w:tcW w:type="dxa" w:w="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center"/>
            </w:pPr>
            <w:r>
              <w:rPr>
                <w:b w:val="0"/>
                <w:bCs w:val="0"/>
                <w:i w:val="1"/>
                <w:iCs w:val="1"/>
                <w:sz w:val="24"/>
                <w:szCs w:val="24"/>
                <w:rtl w:val="0"/>
                <w:lang w:val="it-IT"/>
              </w:rPr>
              <w:t>CERTIFICAZIONI INFORMATICHE (sino a un massimo di punti 4)</w:t>
            </w:r>
            <w:r>
              <w:rPr>
                <w:b w:val="0"/>
                <w:bCs w:val="0"/>
                <w:sz w:val="24"/>
                <w:szCs w:val="24"/>
                <w:rtl w:val="0"/>
                <w:lang w:val="it-IT"/>
              </w:rPr>
              <w:t xml:space="preserve"> (11)</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r>
      <w:tr>
        <w:tblPrEx>
          <w:shd w:val="clear" w:color="auto" w:fill="ced7e7"/>
        </w:tblPrEx>
        <w:trPr>
          <w:trHeight w:val="1130" w:hRule="atLeast"/>
        </w:trPr>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it-IT"/>
              </w:rPr>
              <w:t>E.1)</w:t>
            </w:r>
          </w:p>
        </w:tc>
        <w:tc>
          <w:tcPr>
            <w:tcW w:type="dxa" w:w="7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tLeast"/>
              <w:jc w:val="center"/>
              <w:rPr>
                <w:sz w:val="24"/>
                <w:szCs w:val="24"/>
              </w:rPr>
            </w:pPr>
            <w:r>
              <w:rPr>
                <w:sz w:val="24"/>
                <w:szCs w:val="24"/>
                <w:rtl w:val="0"/>
                <w:lang w:val="it-IT"/>
              </w:rPr>
              <w:t>ECDL</w:t>
            </w:r>
          </w:p>
          <w:p>
            <w:pPr>
              <w:pStyle w:val="Normal.0"/>
              <w:bidi w:val="0"/>
              <w:spacing w:after="0" w:line="240" w:lineRule="atLeast"/>
              <w:ind w:left="0" w:right="0" w:firstLine="0"/>
              <w:jc w:val="left"/>
              <w:rPr>
                <w:sz w:val="24"/>
                <w:szCs w:val="24"/>
                <w:rtl w:val="0"/>
              </w:rPr>
            </w:pPr>
            <w:r>
              <w:rPr>
                <w:sz w:val="24"/>
                <w:szCs w:val="24"/>
                <w:rtl w:val="0"/>
                <w:lang w:val="it-IT"/>
              </w:rPr>
              <w:t>Livello Core</w:t>
            </w:r>
          </w:p>
          <w:p>
            <w:pPr>
              <w:pStyle w:val="Normal.0"/>
              <w:bidi w:val="0"/>
              <w:spacing w:after="0" w:line="240" w:lineRule="atLeast"/>
              <w:ind w:left="0" w:right="0" w:firstLine="0"/>
              <w:jc w:val="left"/>
              <w:rPr>
                <w:sz w:val="24"/>
                <w:szCs w:val="24"/>
                <w:rtl w:val="0"/>
              </w:rPr>
            </w:pPr>
            <w:r>
              <w:rPr>
                <w:sz w:val="24"/>
                <w:szCs w:val="24"/>
                <w:rtl w:val="0"/>
                <w:lang w:val="it-IT"/>
              </w:rPr>
              <w:t>Livello Advanced</w:t>
            </w:r>
          </w:p>
          <w:p>
            <w:pPr>
              <w:pStyle w:val="Normal.0"/>
              <w:spacing w:after="0" w:line="240" w:lineRule="auto"/>
            </w:pPr>
            <w:r>
              <w:rPr>
                <w:sz w:val="24"/>
                <w:szCs w:val="24"/>
                <w:rtl w:val="0"/>
                <w:lang w:val="it-IT"/>
              </w:rPr>
              <w:t>Livello Specialised</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spacing w:after="0" w:line="240" w:lineRule="auto"/>
              <w:jc w:val="right"/>
            </w:pPr>
            <w:r>
              <w:rPr>
                <w:rtl w:val="0"/>
                <w:lang w:val="it-IT"/>
              </w:rPr>
              <w:t>punti 1</w:t>
            </w:r>
          </w:p>
          <w:p>
            <w:pPr>
              <w:pStyle w:val="Normal.0"/>
              <w:spacing w:after="0" w:line="240" w:lineRule="auto"/>
              <w:jc w:val="right"/>
            </w:pPr>
            <w:r>
              <w:rPr>
                <w:rtl w:val="0"/>
                <w:lang w:val="it-IT"/>
              </w:rPr>
              <w:t>punti 2</w:t>
            </w:r>
          </w:p>
          <w:p>
            <w:pPr>
              <w:pStyle w:val="Normal.0"/>
              <w:spacing w:after="0" w:line="240" w:lineRule="auto"/>
              <w:jc w:val="right"/>
            </w:pPr>
            <w:r>
              <w:rPr>
                <w:rtl w:val="0"/>
                <w:lang w:val="it-IT"/>
              </w:rPr>
              <w:t>punti 3</w:t>
            </w:r>
          </w:p>
        </w:tc>
      </w:tr>
      <w:tr>
        <w:tblPrEx>
          <w:shd w:val="clear" w:color="auto" w:fill="ced7e7"/>
        </w:tblPrEx>
        <w:trPr>
          <w:trHeight w:val="1130" w:hRule="atLeast"/>
        </w:trPr>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it-IT"/>
              </w:rPr>
              <w:t>E.2)</w:t>
            </w:r>
          </w:p>
        </w:tc>
        <w:tc>
          <w:tcPr>
            <w:tcW w:type="dxa" w:w="7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center"/>
              <w:rPr>
                <w:sz w:val="24"/>
                <w:szCs w:val="24"/>
              </w:rPr>
            </w:pPr>
            <w:r>
              <w:rPr>
                <w:sz w:val="24"/>
                <w:szCs w:val="24"/>
                <w:rtl w:val="0"/>
                <w:lang w:val="it-IT"/>
              </w:rPr>
              <w:t>MICROSOFT</w:t>
            </w:r>
          </w:p>
          <w:p>
            <w:pPr>
              <w:pStyle w:val="Normal.0"/>
              <w:bidi w:val="0"/>
              <w:spacing w:after="0" w:line="240" w:lineRule="auto"/>
              <w:ind w:left="0" w:right="0" w:firstLine="0"/>
              <w:jc w:val="left"/>
              <w:rPr>
                <w:sz w:val="24"/>
                <w:szCs w:val="24"/>
                <w:rtl w:val="0"/>
              </w:rPr>
            </w:pPr>
            <w:r>
              <w:rPr>
                <w:sz w:val="24"/>
                <w:szCs w:val="24"/>
                <w:rtl w:val="0"/>
                <w:lang w:val="it-IT"/>
              </w:rPr>
              <w:t>Livello MCAD o equivalente</w:t>
            </w:r>
          </w:p>
          <w:p>
            <w:pPr>
              <w:pStyle w:val="Normal.0"/>
              <w:bidi w:val="0"/>
              <w:spacing w:after="0" w:line="240" w:lineRule="auto"/>
              <w:ind w:left="0" w:right="0" w:firstLine="0"/>
              <w:jc w:val="left"/>
              <w:rPr>
                <w:sz w:val="24"/>
                <w:szCs w:val="24"/>
                <w:rtl w:val="0"/>
              </w:rPr>
            </w:pPr>
            <w:r>
              <w:rPr>
                <w:sz w:val="24"/>
                <w:szCs w:val="24"/>
                <w:rtl w:val="0"/>
                <w:lang w:val="it-IT"/>
              </w:rPr>
              <w:t>Livello MSCD o equivalente</w:t>
            </w:r>
          </w:p>
          <w:p>
            <w:pPr>
              <w:pStyle w:val="Normal.0"/>
              <w:spacing w:after="0" w:line="240" w:lineRule="auto"/>
            </w:pPr>
            <w:r>
              <w:rPr>
                <w:sz w:val="24"/>
                <w:szCs w:val="24"/>
                <w:rtl w:val="0"/>
                <w:lang w:val="it-IT"/>
              </w:rPr>
              <w:t>Livello MCDBA o equivalente</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spacing w:after="0" w:line="240" w:lineRule="auto"/>
              <w:jc w:val="right"/>
            </w:pPr>
            <w:r>
              <w:rPr>
                <w:rtl w:val="0"/>
                <w:lang w:val="it-IT"/>
              </w:rPr>
              <w:t>punti 1</w:t>
            </w:r>
          </w:p>
          <w:p>
            <w:pPr>
              <w:pStyle w:val="Normal.0"/>
              <w:spacing w:after="0" w:line="240" w:lineRule="auto"/>
              <w:jc w:val="right"/>
            </w:pPr>
            <w:r>
              <w:rPr>
                <w:rtl w:val="0"/>
                <w:lang w:val="it-IT"/>
              </w:rPr>
              <w:t>punti 1</w:t>
            </w:r>
          </w:p>
          <w:p>
            <w:pPr>
              <w:pStyle w:val="Normal.0"/>
              <w:spacing w:after="0" w:line="240" w:lineRule="auto"/>
              <w:jc w:val="right"/>
            </w:pPr>
            <w:r>
              <w:rPr>
                <w:rtl w:val="0"/>
                <w:lang w:val="it-IT"/>
              </w:rPr>
              <w:t>punti 1</w:t>
            </w:r>
          </w:p>
        </w:tc>
      </w:tr>
      <w:tr>
        <w:tblPrEx>
          <w:shd w:val="clear" w:color="auto" w:fill="ced7e7"/>
        </w:tblPrEx>
        <w:trPr>
          <w:trHeight w:val="290" w:hRule="atLeast"/>
        </w:trPr>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it-IT"/>
              </w:rPr>
              <w:t>E.3)</w:t>
            </w:r>
          </w:p>
        </w:tc>
        <w:tc>
          <w:tcPr>
            <w:tcW w:type="dxa" w:w="7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en-US"/>
              </w:rPr>
              <w:t>EUCIP (European Certification of Informatics Professionals)</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spacing w:after="0" w:line="240" w:lineRule="auto"/>
              <w:jc w:val="right"/>
            </w:pPr>
            <w:r>
              <w:rPr>
                <w:rtl w:val="0"/>
                <w:lang w:val="en-US"/>
              </w:rPr>
              <w:t>punti 3</w:t>
            </w:r>
          </w:p>
        </w:tc>
      </w:tr>
      <w:tr>
        <w:tblPrEx>
          <w:shd w:val="clear" w:color="auto" w:fill="ced7e7"/>
        </w:tblPrEx>
        <w:trPr>
          <w:trHeight w:val="290" w:hRule="atLeast"/>
        </w:trPr>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en-US"/>
              </w:rPr>
              <w:t>E.4)</w:t>
            </w:r>
          </w:p>
        </w:tc>
        <w:tc>
          <w:tcPr>
            <w:tcW w:type="dxa" w:w="7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it-IT"/>
              </w:rPr>
              <w:t>EIPASS (European nformatic Passport)</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spacing w:after="0" w:line="240" w:lineRule="auto"/>
              <w:jc w:val="right"/>
            </w:pPr>
            <w:r>
              <w:rPr>
                <w:rtl w:val="0"/>
                <w:lang w:val="it-IT"/>
              </w:rPr>
              <w:t>punti 2</w:t>
            </w:r>
          </w:p>
        </w:tc>
      </w:tr>
      <w:tr>
        <w:tblPrEx>
          <w:shd w:val="clear" w:color="auto" w:fill="ced7e7"/>
        </w:tblPrEx>
        <w:trPr>
          <w:trHeight w:val="290" w:hRule="atLeast"/>
        </w:trPr>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it-IT"/>
              </w:rPr>
              <w:t>E.5)</w:t>
            </w:r>
          </w:p>
        </w:tc>
        <w:tc>
          <w:tcPr>
            <w:tcW w:type="dxa" w:w="7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en-US"/>
              </w:rPr>
              <w:t>MOUS (Microsoft Office User Specialist)</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spacing w:after="0" w:line="240" w:lineRule="auto"/>
              <w:jc w:val="right"/>
            </w:pPr>
            <w:r>
              <w:rPr>
                <w:rtl w:val="0"/>
                <w:lang w:val="en-US"/>
              </w:rPr>
              <w:t>punti 2</w:t>
            </w:r>
          </w:p>
        </w:tc>
      </w:tr>
      <w:tr>
        <w:tblPrEx>
          <w:shd w:val="clear" w:color="auto" w:fill="ced7e7"/>
        </w:tblPrEx>
        <w:trPr>
          <w:trHeight w:val="290" w:hRule="atLeast"/>
        </w:trPr>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en-US"/>
              </w:rPr>
              <w:t>E.6)</w:t>
            </w:r>
          </w:p>
        </w:tc>
        <w:tc>
          <w:tcPr>
            <w:tcW w:type="dxa" w:w="7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it-IT"/>
              </w:rPr>
              <w:t>IC3</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spacing w:after="0" w:line="240" w:lineRule="auto"/>
              <w:jc w:val="right"/>
            </w:pPr>
            <w:r>
              <w:rPr>
                <w:rtl w:val="0"/>
                <w:lang w:val="it-IT"/>
              </w:rPr>
              <w:t>punti 2</w:t>
            </w:r>
          </w:p>
        </w:tc>
      </w:tr>
      <w:tr>
        <w:tblPrEx>
          <w:shd w:val="clear" w:color="auto" w:fill="ced7e7"/>
        </w:tblPrEx>
        <w:trPr>
          <w:trHeight w:val="290" w:hRule="atLeast"/>
        </w:trPr>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it-IT"/>
              </w:rPr>
              <w:t>E.7)</w:t>
            </w:r>
          </w:p>
        </w:tc>
        <w:tc>
          <w:tcPr>
            <w:tcW w:type="dxa" w:w="7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it-IT"/>
              </w:rPr>
              <w:t>CISCO (Cisco System)</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spacing w:after="0" w:line="240" w:lineRule="auto"/>
              <w:jc w:val="right"/>
            </w:pPr>
            <w:r>
              <w:rPr>
                <w:rtl w:val="0"/>
                <w:lang w:val="it-IT"/>
              </w:rPr>
              <w:t>punti 2</w:t>
            </w:r>
          </w:p>
        </w:tc>
      </w:tr>
      <w:tr>
        <w:tblPrEx>
          <w:shd w:val="clear" w:color="auto" w:fill="ced7e7"/>
        </w:tblPrEx>
        <w:trPr>
          <w:trHeight w:val="290" w:hRule="atLeast"/>
        </w:trPr>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it-IT"/>
              </w:rPr>
              <w:t>E.8)</w:t>
            </w:r>
          </w:p>
        </w:tc>
        <w:tc>
          <w:tcPr>
            <w:tcW w:type="dxa" w:w="7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it-IT"/>
              </w:rPr>
              <w:t>PEKIT</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spacing w:after="0" w:line="240" w:lineRule="auto"/>
              <w:jc w:val="right"/>
            </w:pPr>
            <w:r>
              <w:rPr>
                <w:rtl w:val="0"/>
                <w:lang w:val="it-IT"/>
              </w:rPr>
              <w:t>punti 2</w:t>
            </w:r>
          </w:p>
        </w:tc>
      </w:tr>
      <w:tr>
        <w:tblPrEx>
          <w:shd w:val="clear" w:color="auto" w:fill="ced7e7"/>
        </w:tblPrEx>
        <w:trPr>
          <w:trHeight w:val="1130" w:hRule="atLeast"/>
        </w:trPr>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it-IT"/>
              </w:rPr>
              <w:t>E.9)</w:t>
            </w:r>
          </w:p>
        </w:tc>
        <w:tc>
          <w:tcPr>
            <w:tcW w:type="dxa" w:w="7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center"/>
              <w:rPr>
                <w:sz w:val="24"/>
                <w:szCs w:val="24"/>
              </w:rPr>
            </w:pPr>
            <w:r>
              <w:rPr>
                <w:sz w:val="24"/>
                <w:szCs w:val="24"/>
                <w:rtl w:val="0"/>
                <w:lang w:val="it-IT"/>
              </w:rPr>
              <w:t>TABLETS (Corso sull</w:t>
            </w:r>
            <w:r>
              <w:rPr>
                <w:sz w:val="24"/>
                <w:szCs w:val="24"/>
                <w:rtl w:val="0"/>
                <w:lang w:val="it-IT"/>
              </w:rPr>
              <w:t>’</w:t>
            </w:r>
            <w:r>
              <w:rPr>
                <w:sz w:val="24"/>
                <w:szCs w:val="24"/>
                <w:rtl w:val="0"/>
                <w:lang w:val="it-IT"/>
              </w:rPr>
              <w:t>uso didattico dei tablets)</w:t>
            </w:r>
          </w:p>
          <w:p>
            <w:pPr>
              <w:pStyle w:val="Normal.0"/>
              <w:bidi w:val="0"/>
              <w:spacing w:after="0" w:line="240" w:lineRule="auto"/>
              <w:ind w:left="0" w:right="0" w:firstLine="0"/>
              <w:jc w:val="left"/>
              <w:rPr>
                <w:sz w:val="24"/>
                <w:szCs w:val="24"/>
                <w:rtl w:val="0"/>
              </w:rPr>
            </w:pPr>
            <w:r>
              <w:rPr>
                <w:sz w:val="24"/>
                <w:szCs w:val="24"/>
                <w:rtl w:val="0"/>
                <w:lang w:val="it-IT"/>
              </w:rPr>
              <w:t>Livello base (almeno 100 ore)</w:t>
            </w:r>
          </w:p>
          <w:p>
            <w:pPr>
              <w:pStyle w:val="Normal.0"/>
              <w:bidi w:val="0"/>
              <w:spacing w:after="0" w:line="240" w:lineRule="auto"/>
              <w:ind w:left="0" w:right="0" w:firstLine="0"/>
              <w:jc w:val="left"/>
              <w:rPr>
                <w:sz w:val="24"/>
                <w:szCs w:val="24"/>
                <w:rtl w:val="0"/>
              </w:rPr>
            </w:pPr>
            <w:r>
              <w:rPr>
                <w:sz w:val="24"/>
                <w:szCs w:val="24"/>
                <w:rtl w:val="0"/>
                <w:lang w:val="it-IT"/>
              </w:rPr>
              <w:t>Livello intermedio</w:t>
            </w:r>
          </w:p>
          <w:p>
            <w:pPr>
              <w:pStyle w:val="Normal.0"/>
              <w:spacing w:after="0" w:line="240" w:lineRule="auto"/>
            </w:pPr>
            <w:r>
              <w:rPr>
                <w:sz w:val="24"/>
                <w:szCs w:val="24"/>
                <w:rtl w:val="0"/>
                <w:lang w:val="it-IT"/>
              </w:rPr>
              <w:t>Livello avanzato (almeno 200 ore)</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spacing w:after="0" w:line="240" w:lineRule="auto"/>
              <w:jc w:val="right"/>
            </w:pPr>
            <w:r>
              <w:rPr>
                <w:rtl w:val="0"/>
                <w:lang w:val="it-IT"/>
              </w:rPr>
              <w:t>punti 1</w:t>
            </w:r>
          </w:p>
          <w:p>
            <w:pPr>
              <w:pStyle w:val="Normal.0"/>
              <w:spacing w:after="0" w:line="240" w:lineRule="auto"/>
              <w:jc w:val="right"/>
            </w:pPr>
            <w:r>
              <w:rPr>
                <w:rtl w:val="0"/>
                <w:lang w:val="it-IT"/>
              </w:rPr>
              <w:t>punti 1,5</w:t>
            </w:r>
          </w:p>
          <w:p>
            <w:pPr>
              <w:pStyle w:val="Normal.0"/>
              <w:spacing w:after="0" w:line="240" w:lineRule="auto"/>
              <w:jc w:val="right"/>
            </w:pPr>
            <w:r>
              <w:rPr>
                <w:rtl w:val="0"/>
                <w:lang w:val="it-IT"/>
              </w:rPr>
              <w:t>punti 2</w:t>
            </w:r>
          </w:p>
        </w:tc>
      </w:tr>
      <w:tr>
        <w:tblPrEx>
          <w:shd w:val="clear" w:color="auto" w:fill="ced7e7"/>
        </w:tblPrEx>
        <w:trPr>
          <w:trHeight w:val="1130" w:hRule="atLeast"/>
        </w:trPr>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it-IT"/>
              </w:rPr>
              <w:t>E.10)</w:t>
            </w:r>
          </w:p>
        </w:tc>
        <w:tc>
          <w:tcPr>
            <w:tcW w:type="dxa" w:w="7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center"/>
              <w:rPr>
                <w:sz w:val="24"/>
                <w:szCs w:val="24"/>
              </w:rPr>
            </w:pPr>
            <w:r>
              <w:rPr>
                <w:sz w:val="24"/>
                <w:szCs w:val="24"/>
                <w:rtl w:val="0"/>
                <w:lang w:val="it-IT"/>
              </w:rPr>
              <w:t>LIM (Corso sull</w:t>
            </w:r>
            <w:r>
              <w:rPr>
                <w:sz w:val="24"/>
                <w:szCs w:val="24"/>
                <w:rtl w:val="0"/>
                <w:lang w:val="it-IT"/>
              </w:rPr>
              <w:t>’</w:t>
            </w:r>
            <w:r>
              <w:rPr>
                <w:sz w:val="24"/>
                <w:szCs w:val="24"/>
                <w:rtl w:val="0"/>
                <w:lang w:val="it-IT"/>
              </w:rPr>
              <w:t>uso didattico delle LIM)</w:t>
            </w:r>
          </w:p>
          <w:p>
            <w:pPr>
              <w:pStyle w:val="Normal.0"/>
              <w:bidi w:val="0"/>
              <w:spacing w:after="0" w:line="240" w:lineRule="auto"/>
              <w:ind w:left="0" w:right="0" w:firstLine="0"/>
              <w:jc w:val="left"/>
              <w:rPr>
                <w:sz w:val="24"/>
                <w:szCs w:val="24"/>
                <w:rtl w:val="0"/>
              </w:rPr>
            </w:pPr>
            <w:r>
              <w:rPr>
                <w:sz w:val="24"/>
                <w:szCs w:val="24"/>
                <w:rtl w:val="0"/>
                <w:lang w:val="it-IT"/>
              </w:rPr>
              <w:t>Livello base (minimo 100 ore)</w:t>
            </w:r>
          </w:p>
          <w:p>
            <w:pPr>
              <w:pStyle w:val="Normal.0"/>
              <w:bidi w:val="0"/>
              <w:spacing w:after="0" w:line="240" w:lineRule="auto"/>
              <w:ind w:left="0" w:right="0" w:firstLine="0"/>
              <w:jc w:val="left"/>
              <w:rPr>
                <w:sz w:val="24"/>
                <w:szCs w:val="24"/>
                <w:rtl w:val="0"/>
              </w:rPr>
            </w:pPr>
            <w:r>
              <w:rPr>
                <w:sz w:val="24"/>
                <w:szCs w:val="24"/>
                <w:rtl w:val="0"/>
                <w:lang w:val="it-IT"/>
              </w:rPr>
              <w:t>Livello intermedio (minimo 150 ore)</w:t>
            </w:r>
          </w:p>
          <w:p>
            <w:pPr>
              <w:pStyle w:val="Normal.0"/>
              <w:spacing w:after="0" w:line="240" w:lineRule="auto"/>
            </w:pPr>
            <w:r>
              <w:rPr>
                <w:sz w:val="24"/>
                <w:szCs w:val="24"/>
                <w:rtl w:val="0"/>
                <w:lang w:val="it-IT"/>
              </w:rPr>
              <w:t>Livello avanzato (minimo 200 ore)</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spacing w:after="0" w:line="240" w:lineRule="auto"/>
              <w:jc w:val="right"/>
            </w:pPr>
            <w:r>
              <w:rPr>
                <w:rtl w:val="0"/>
                <w:lang w:val="it-IT"/>
              </w:rPr>
              <w:t>punti 1</w:t>
            </w:r>
          </w:p>
          <w:p>
            <w:pPr>
              <w:pStyle w:val="Normal.0"/>
              <w:spacing w:after="0" w:line="240" w:lineRule="auto"/>
              <w:jc w:val="right"/>
            </w:pPr>
            <w:r>
              <w:rPr>
                <w:rtl w:val="0"/>
                <w:lang w:val="it-IT"/>
              </w:rPr>
              <w:t>punti 1,5</w:t>
            </w:r>
          </w:p>
          <w:p>
            <w:pPr>
              <w:pStyle w:val="Normal.0"/>
              <w:spacing w:after="0" w:line="240" w:lineRule="auto"/>
              <w:jc w:val="right"/>
            </w:pPr>
            <w:r>
              <w:rPr>
                <w:rtl w:val="0"/>
                <w:lang w:val="it-IT"/>
              </w:rPr>
              <w:t>punti 2</w:t>
            </w:r>
          </w:p>
        </w:tc>
      </w:tr>
      <w:tr>
        <w:tblPrEx>
          <w:shd w:val="clear" w:color="auto" w:fill="ced7e7"/>
        </w:tblPrEx>
        <w:trPr>
          <w:trHeight w:val="330" w:hRule="atLeast"/>
        </w:trPr>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center"/>
            </w:pPr>
            <w:r>
              <w:rPr>
                <w:b w:val="0"/>
                <w:bCs w:val="0"/>
                <w:i w:val="1"/>
                <w:iCs w:val="1"/>
                <w:sz w:val="24"/>
                <w:szCs w:val="24"/>
                <w:rtl w:val="0"/>
                <w:lang w:val="it-IT"/>
              </w:rPr>
              <w:t>NOTE</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r>
      <w:tr>
        <w:tblPrEx>
          <w:shd w:val="clear" w:color="auto" w:fill="ced7e7"/>
        </w:tblPrEx>
        <w:trPr>
          <w:trHeight w:val="1690" w:hRule="atLeast"/>
        </w:trPr>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it-IT"/>
              </w:rPr>
              <w:t>1</w:t>
            </w:r>
          </w:p>
        </w:tc>
        <w:tc>
          <w:tcPr>
            <w:tcW w:type="dxa" w:w="7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b w:val="0"/>
                <w:bCs w:val="0"/>
                <w:sz w:val="24"/>
                <w:szCs w:val="24"/>
                <w:rtl w:val="0"/>
                <w:lang w:val="it-IT"/>
              </w:rPr>
              <w:t xml:space="preserve">Detto diploma </w:t>
            </w:r>
            <w:r>
              <w:rPr>
                <w:b w:val="0"/>
                <w:bCs w:val="0"/>
                <w:sz w:val="24"/>
                <w:szCs w:val="24"/>
                <w:rtl w:val="0"/>
                <w:lang w:val="it-IT"/>
              </w:rPr>
              <w:t xml:space="preserve">è </w:t>
            </w:r>
            <w:r>
              <w:rPr>
                <w:b w:val="0"/>
                <w:bCs w:val="0"/>
                <w:sz w:val="24"/>
                <w:szCs w:val="24"/>
                <w:rtl w:val="0"/>
                <w:lang w:val="it-IT"/>
              </w:rPr>
              <w:t>titolo di accesso se, ai sensi dell</w:t>
            </w:r>
            <w:r>
              <w:rPr>
                <w:b w:val="0"/>
                <w:bCs w:val="0"/>
                <w:sz w:val="24"/>
                <w:szCs w:val="24"/>
                <w:rtl w:val="0"/>
                <w:lang w:val="it-IT"/>
              </w:rPr>
              <w:t>’</w:t>
            </w:r>
            <w:r>
              <w:rPr>
                <w:b w:val="0"/>
                <w:bCs w:val="0"/>
                <w:sz w:val="24"/>
                <w:szCs w:val="24"/>
                <w:rtl w:val="0"/>
                <w:lang w:val="it-IT"/>
              </w:rPr>
              <w:t xml:space="preserve">articolo 6 del decreto legge 25 settembre 2002, n. 212, convertito, con modificazioni, dalla legge 22 novembre 2002, n, 268, </w:t>
            </w:r>
            <w:r>
              <w:rPr>
                <w:b w:val="0"/>
                <w:bCs w:val="0"/>
                <w:sz w:val="24"/>
                <w:szCs w:val="24"/>
                <w:rtl w:val="0"/>
                <w:lang w:val="it-IT"/>
              </w:rPr>
              <w:t xml:space="preserve">è </w:t>
            </w:r>
            <w:r>
              <w:rPr>
                <w:b w:val="0"/>
                <w:bCs w:val="0"/>
                <w:sz w:val="24"/>
                <w:szCs w:val="24"/>
                <w:rtl w:val="0"/>
                <w:lang w:val="it-IT"/>
              </w:rPr>
              <w:t>stato conseguito con il possesso del diploma di istruzione secondaria di secondo grado e del diploma di Conservatorio valido per l</w:t>
            </w:r>
            <w:r>
              <w:rPr>
                <w:b w:val="0"/>
                <w:bCs w:val="0"/>
                <w:sz w:val="24"/>
                <w:szCs w:val="24"/>
                <w:rtl w:val="0"/>
                <w:lang w:val="it-IT"/>
              </w:rPr>
              <w:t>’</w:t>
            </w:r>
            <w:r>
              <w:rPr>
                <w:b w:val="0"/>
                <w:bCs w:val="0"/>
                <w:sz w:val="24"/>
                <w:szCs w:val="24"/>
                <w:rtl w:val="0"/>
                <w:lang w:val="it-IT"/>
              </w:rPr>
              <w:t>accesso alla graduatoria.</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r>
      <w:tr>
        <w:tblPrEx>
          <w:shd w:val="clear" w:color="auto" w:fill="ced7e7"/>
        </w:tblPrEx>
        <w:trPr>
          <w:trHeight w:val="1130" w:hRule="atLeast"/>
        </w:trPr>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it-IT"/>
              </w:rPr>
              <w:t>2</w:t>
            </w:r>
          </w:p>
        </w:tc>
        <w:tc>
          <w:tcPr>
            <w:tcW w:type="dxa" w:w="7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b w:val="0"/>
                <w:bCs w:val="0"/>
                <w:sz w:val="24"/>
                <w:szCs w:val="24"/>
                <w:rtl w:val="0"/>
                <w:lang w:val="it-IT"/>
              </w:rPr>
              <w:t>Ai sensi dell</w:t>
            </w:r>
            <w:r>
              <w:rPr>
                <w:b w:val="0"/>
                <w:bCs w:val="0"/>
                <w:sz w:val="24"/>
                <w:szCs w:val="24"/>
                <w:rtl w:val="0"/>
                <w:lang w:val="it-IT"/>
              </w:rPr>
              <w:t>’</w:t>
            </w:r>
            <w:r>
              <w:rPr>
                <w:b w:val="0"/>
                <w:bCs w:val="0"/>
                <w:sz w:val="24"/>
                <w:szCs w:val="24"/>
                <w:rtl w:val="0"/>
                <w:lang w:val="it-IT"/>
              </w:rPr>
              <w:t xml:space="preserve">art. 2, comma 2 del D.L. n. 255/01 convertito con modificazioni dalla legge 20 agosto 2001, n. 333, il servizio prestato nelle scuole dichiarate paritarie dal 1 settembre 2000 </w:t>
            </w:r>
            <w:r>
              <w:rPr>
                <w:b w:val="0"/>
                <w:bCs w:val="0"/>
                <w:sz w:val="24"/>
                <w:szCs w:val="24"/>
                <w:rtl w:val="0"/>
                <w:lang w:val="it-IT"/>
              </w:rPr>
              <w:t xml:space="preserve">è </w:t>
            </w:r>
            <w:r>
              <w:rPr>
                <w:b w:val="0"/>
                <w:bCs w:val="0"/>
                <w:sz w:val="24"/>
                <w:szCs w:val="24"/>
                <w:rtl w:val="0"/>
                <w:lang w:val="it-IT"/>
              </w:rPr>
              <w:t>valutato per intero.</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r>
      <w:tr>
        <w:tblPrEx>
          <w:shd w:val="clear" w:color="auto" w:fill="ced7e7"/>
        </w:tblPrEx>
        <w:trPr>
          <w:trHeight w:val="850" w:hRule="atLeast"/>
        </w:trPr>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it-IT"/>
              </w:rPr>
              <w:t>3</w:t>
            </w:r>
          </w:p>
        </w:tc>
        <w:tc>
          <w:tcPr>
            <w:tcW w:type="dxa" w:w="7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b w:val="0"/>
                <w:bCs w:val="0"/>
                <w:sz w:val="24"/>
                <w:szCs w:val="24"/>
                <w:rtl w:val="0"/>
                <w:lang w:val="it-IT"/>
              </w:rPr>
              <w:t>Il servizio specifico e non specifico, complessivamente prestato in ciascun anno scolastico, si valuta una sola volta, per un massimo di 6 mesi.</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r>
      <w:tr>
        <w:tblPrEx>
          <w:shd w:val="clear" w:color="auto" w:fill="ced7e7"/>
        </w:tblPrEx>
        <w:trPr>
          <w:trHeight w:val="3650" w:hRule="atLeast"/>
        </w:trPr>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it-IT"/>
              </w:rPr>
              <w:t>4</w:t>
            </w:r>
          </w:p>
        </w:tc>
        <w:tc>
          <w:tcPr>
            <w:tcW w:type="dxa" w:w="7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rPr>
                <w:sz w:val="24"/>
                <w:szCs w:val="24"/>
              </w:rPr>
            </w:pPr>
            <w:r>
              <w:rPr>
                <w:sz w:val="24"/>
                <w:szCs w:val="24"/>
                <w:rtl w:val="0"/>
                <w:lang w:val="it-IT"/>
              </w:rPr>
              <w:t>Si valutano solo le lauree almeno quadriennali, salvo per le graduatorie relative agli insegnamenti delle scuole secondarie, alle quali si accede con diploma di scuola secondaria. I diplomi di I livello dei Conservatori di musica e delle Accademie di Belle Arti, in quanto equiparati alle lauree triennali, non sono valutabili.</w:t>
            </w:r>
          </w:p>
          <w:p>
            <w:pPr>
              <w:pStyle w:val="Normal.0"/>
              <w:bidi w:val="0"/>
              <w:spacing w:after="0" w:line="240" w:lineRule="auto"/>
              <w:ind w:left="0" w:right="0" w:firstLine="0"/>
              <w:jc w:val="both"/>
              <w:rPr>
                <w:sz w:val="24"/>
                <w:szCs w:val="24"/>
                <w:rtl w:val="0"/>
              </w:rPr>
            </w:pPr>
            <w:r>
              <w:rPr>
                <w:sz w:val="24"/>
                <w:szCs w:val="24"/>
                <w:rtl w:val="0"/>
                <w:lang w:val="it-IT"/>
              </w:rPr>
              <w:t>Analogamente, il diploma ISEF, equiparato alla laurea triennale in Scienze delle attivit</w:t>
            </w:r>
            <w:r>
              <w:rPr>
                <w:sz w:val="24"/>
                <w:szCs w:val="24"/>
                <w:rtl w:val="0"/>
                <w:lang w:val="it-IT"/>
              </w:rPr>
              <w:t xml:space="preserve">à </w:t>
            </w:r>
            <w:r>
              <w:rPr>
                <w:sz w:val="24"/>
                <w:szCs w:val="24"/>
                <w:rtl w:val="0"/>
                <w:lang w:val="it-IT"/>
              </w:rPr>
              <w:t xml:space="preserve">motorie e sportive, non </w:t>
            </w:r>
            <w:r>
              <w:rPr>
                <w:sz w:val="24"/>
                <w:szCs w:val="24"/>
                <w:rtl w:val="0"/>
                <w:lang w:val="it-IT"/>
              </w:rPr>
              <w:t xml:space="preserve">è </w:t>
            </w:r>
            <w:r>
              <w:rPr>
                <w:sz w:val="24"/>
                <w:szCs w:val="24"/>
                <w:rtl w:val="0"/>
                <w:lang w:val="it-IT"/>
              </w:rPr>
              <w:t>valutabile.</w:t>
            </w:r>
          </w:p>
          <w:p>
            <w:pPr>
              <w:pStyle w:val="Normal.0"/>
              <w:bidi w:val="0"/>
              <w:spacing w:after="0" w:line="240" w:lineRule="auto"/>
              <w:ind w:left="0" w:right="0" w:firstLine="0"/>
              <w:jc w:val="both"/>
              <w:rPr>
                <w:rtl w:val="0"/>
              </w:rPr>
            </w:pPr>
            <w:r>
              <w:rPr>
                <w:b w:val="0"/>
                <w:bCs w:val="0"/>
                <w:sz w:val="24"/>
                <w:szCs w:val="24"/>
                <w:rtl w:val="0"/>
                <w:lang w:val="it-IT"/>
              </w:rPr>
              <w:t>Si valutano anche i titoli rilasciati nei Paesi dell</w:t>
            </w:r>
            <w:r>
              <w:rPr>
                <w:b w:val="0"/>
                <w:bCs w:val="0"/>
                <w:sz w:val="24"/>
                <w:szCs w:val="24"/>
                <w:rtl w:val="0"/>
                <w:lang w:val="it-IT"/>
              </w:rPr>
              <w:t>’</w:t>
            </w:r>
            <w:r>
              <w:rPr>
                <w:b w:val="0"/>
                <w:bCs w:val="0"/>
                <w:sz w:val="24"/>
                <w:szCs w:val="24"/>
                <w:rtl w:val="0"/>
                <w:lang w:val="it-IT"/>
              </w:rPr>
              <w:t xml:space="preserve">U.E., debitamente tradotti e corredati della </w:t>
            </w:r>
            <w:r>
              <w:rPr>
                <w:b w:val="0"/>
                <w:bCs w:val="0"/>
                <w:sz w:val="24"/>
                <w:szCs w:val="24"/>
                <w:rtl w:val="0"/>
                <w:lang w:val="it-IT"/>
              </w:rPr>
              <w:t>“</w:t>
            </w:r>
            <w:r>
              <w:rPr>
                <w:b w:val="0"/>
                <w:bCs w:val="0"/>
                <w:sz w:val="24"/>
                <w:szCs w:val="24"/>
                <w:rtl w:val="0"/>
                <w:lang w:val="it-IT"/>
              </w:rPr>
              <w:t>dichiarazione di valore in loco</w:t>
            </w:r>
            <w:r>
              <w:rPr>
                <w:b w:val="0"/>
                <w:bCs w:val="0"/>
                <w:sz w:val="24"/>
                <w:szCs w:val="24"/>
                <w:rtl w:val="0"/>
                <w:lang w:val="it-IT"/>
              </w:rPr>
              <w:t xml:space="preserve">” </w:t>
            </w:r>
            <w:r>
              <w:rPr>
                <w:b w:val="0"/>
                <w:bCs w:val="0"/>
                <w:sz w:val="24"/>
                <w:szCs w:val="24"/>
                <w:rtl w:val="0"/>
                <w:lang w:val="it-IT"/>
              </w:rPr>
              <w:t>dell</w:t>
            </w:r>
            <w:r>
              <w:rPr>
                <w:b w:val="0"/>
                <w:bCs w:val="0"/>
                <w:sz w:val="24"/>
                <w:szCs w:val="24"/>
                <w:rtl w:val="0"/>
                <w:lang w:val="it-IT"/>
              </w:rPr>
              <w:t>’</w:t>
            </w:r>
            <w:r>
              <w:rPr>
                <w:b w:val="0"/>
                <w:bCs w:val="0"/>
                <w:sz w:val="24"/>
                <w:szCs w:val="24"/>
                <w:rtl w:val="0"/>
                <w:lang w:val="it-IT"/>
              </w:rPr>
              <w:t>Autorit</w:t>
            </w:r>
            <w:r>
              <w:rPr>
                <w:b w:val="0"/>
                <w:bCs w:val="0"/>
                <w:sz w:val="24"/>
                <w:szCs w:val="24"/>
                <w:rtl w:val="0"/>
                <w:lang w:val="it-IT"/>
              </w:rPr>
              <w:t xml:space="preserve">à </w:t>
            </w:r>
            <w:r>
              <w:rPr>
                <w:b w:val="0"/>
                <w:bCs w:val="0"/>
                <w:sz w:val="24"/>
                <w:szCs w:val="24"/>
                <w:rtl w:val="0"/>
                <w:lang w:val="it-IT"/>
              </w:rPr>
              <w:t>diplomatica, che ne attesti validit</w:t>
            </w:r>
            <w:r>
              <w:rPr>
                <w:b w:val="0"/>
                <w:bCs w:val="0"/>
                <w:sz w:val="24"/>
                <w:szCs w:val="24"/>
                <w:rtl w:val="0"/>
                <w:lang w:val="it-IT"/>
              </w:rPr>
              <w:t xml:space="preserve">à </w:t>
            </w:r>
            <w:r>
              <w:rPr>
                <w:b w:val="0"/>
                <w:bCs w:val="0"/>
                <w:sz w:val="24"/>
                <w:szCs w:val="24"/>
                <w:rtl w:val="0"/>
                <w:lang w:val="it-IT"/>
              </w:rPr>
              <w:t>e durata.</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r>
      <w:tr>
        <w:tblPrEx>
          <w:shd w:val="clear" w:color="auto" w:fill="ced7e7"/>
        </w:tblPrEx>
        <w:trPr>
          <w:trHeight w:val="1130" w:hRule="atLeast"/>
        </w:trPr>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it-IT"/>
              </w:rPr>
              <w:t>5</w:t>
            </w:r>
          </w:p>
        </w:tc>
        <w:tc>
          <w:tcPr>
            <w:tcW w:type="dxa" w:w="7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b w:val="0"/>
                <w:bCs w:val="0"/>
                <w:sz w:val="24"/>
                <w:szCs w:val="24"/>
                <w:rtl w:val="0"/>
                <w:lang w:val="it-IT"/>
              </w:rPr>
              <w:t>Il docente che ha utilizzato, come titolo di accesso, una abilitazione compresa in un ambito disciplinare ed ha sostenuto un solo esame, non ha diritto ad alcun punteggio per le altre abilitazioni, ai sensi del punto C.3).</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r>
      <w:tr>
        <w:tblPrEx>
          <w:shd w:val="clear" w:color="auto" w:fill="ced7e7"/>
        </w:tblPrEx>
        <w:trPr>
          <w:trHeight w:val="1690" w:hRule="atLeast"/>
        </w:trPr>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it-IT"/>
              </w:rPr>
              <w:t>6</w:t>
            </w:r>
          </w:p>
        </w:tc>
        <w:tc>
          <w:tcPr>
            <w:tcW w:type="dxa" w:w="7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rPr>
                <w:sz w:val="24"/>
                <w:szCs w:val="24"/>
              </w:rPr>
            </w:pPr>
            <w:r>
              <w:rPr>
                <w:sz w:val="24"/>
                <w:szCs w:val="24"/>
                <w:rtl w:val="0"/>
                <w:lang w:val="it-IT"/>
              </w:rPr>
              <w:t>Si valutano anche i titoli rilasciati dai Paesi dell</w:t>
            </w:r>
            <w:r>
              <w:rPr>
                <w:sz w:val="24"/>
                <w:szCs w:val="24"/>
                <w:rtl w:val="0"/>
                <w:lang w:val="it-IT"/>
              </w:rPr>
              <w:t>’</w:t>
            </w:r>
            <w:r>
              <w:rPr>
                <w:sz w:val="24"/>
                <w:szCs w:val="24"/>
                <w:rtl w:val="0"/>
                <w:lang w:val="it-IT"/>
              </w:rPr>
              <w:t xml:space="preserve">Unione Europea, debitamente tradotti e corredati della </w:t>
            </w:r>
            <w:r>
              <w:rPr>
                <w:sz w:val="24"/>
                <w:szCs w:val="24"/>
                <w:rtl w:val="0"/>
                <w:lang w:val="it-IT"/>
              </w:rPr>
              <w:t>“</w:t>
            </w:r>
            <w:r>
              <w:rPr>
                <w:sz w:val="24"/>
                <w:szCs w:val="24"/>
                <w:rtl w:val="0"/>
                <w:lang w:val="it-IT"/>
              </w:rPr>
              <w:t>dichiarazione di valore in loco</w:t>
            </w:r>
            <w:r>
              <w:rPr>
                <w:sz w:val="24"/>
                <w:szCs w:val="24"/>
                <w:rtl w:val="0"/>
                <w:lang w:val="it-IT"/>
              </w:rPr>
              <w:t xml:space="preserve">” </w:t>
            </w:r>
            <w:r>
              <w:rPr>
                <w:sz w:val="24"/>
                <w:szCs w:val="24"/>
                <w:rtl w:val="0"/>
                <w:lang w:val="it-IT"/>
              </w:rPr>
              <w:t>dell</w:t>
            </w:r>
            <w:r>
              <w:rPr>
                <w:sz w:val="24"/>
                <w:szCs w:val="24"/>
                <w:rtl w:val="0"/>
                <w:lang w:val="it-IT"/>
              </w:rPr>
              <w:t>’</w:t>
            </w:r>
            <w:r>
              <w:rPr>
                <w:sz w:val="24"/>
                <w:szCs w:val="24"/>
                <w:rtl w:val="0"/>
                <w:lang w:val="it-IT"/>
              </w:rPr>
              <w:t>Autorit</w:t>
            </w:r>
            <w:r>
              <w:rPr>
                <w:sz w:val="24"/>
                <w:szCs w:val="24"/>
                <w:rtl w:val="0"/>
                <w:lang w:val="it-IT"/>
              </w:rPr>
              <w:t xml:space="preserve">à </w:t>
            </w:r>
            <w:r>
              <w:rPr>
                <w:sz w:val="24"/>
                <w:szCs w:val="24"/>
                <w:rtl w:val="0"/>
                <w:lang w:val="it-IT"/>
              </w:rPr>
              <w:t>diplomatica, che ne attesti validit</w:t>
            </w:r>
            <w:r>
              <w:rPr>
                <w:sz w:val="24"/>
                <w:szCs w:val="24"/>
                <w:rtl w:val="0"/>
                <w:lang w:val="it-IT"/>
              </w:rPr>
              <w:t xml:space="preserve">à </w:t>
            </w:r>
            <w:r>
              <w:rPr>
                <w:sz w:val="24"/>
                <w:szCs w:val="24"/>
                <w:rtl w:val="0"/>
                <w:lang w:val="it-IT"/>
              </w:rPr>
              <w:t>e durata.</w:t>
            </w:r>
          </w:p>
          <w:p>
            <w:pPr>
              <w:pStyle w:val="Normal.0"/>
              <w:bidi w:val="0"/>
              <w:spacing w:after="0" w:line="240" w:lineRule="auto"/>
              <w:ind w:left="0" w:right="0" w:firstLine="0"/>
              <w:jc w:val="both"/>
              <w:rPr>
                <w:rtl w:val="0"/>
              </w:rPr>
            </w:pPr>
            <w:r>
              <w:rPr>
                <w:b w:val="0"/>
                <w:bCs w:val="0"/>
                <w:sz w:val="24"/>
                <w:szCs w:val="24"/>
                <w:rtl w:val="0"/>
                <w:lang w:val="it-IT"/>
              </w:rPr>
              <w:t>Per i Diplomi di perfezionamento equiparati ai Dottorati di ricerca si rinvia all</w:t>
            </w:r>
            <w:r>
              <w:rPr>
                <w:b w:val="0"/>
                <w:bCs w:val="0"/>
                <w:sz w:val="24"/>
                <w:szCs w:val="24"/>
                <w:rtl w:val="0"/>
                <w:lang w:val="it-IT"/>
              </w:rPr>
              <w:t>’</w:t>
            </w:r>
            <w:r>
              <w:rPr>
                <w:b w:val="0"/>
                <w:bCs w:val="0"/>
                <w:sz w:val="24"/>
                <w:szCs w:val="24"/>
                <w:rtl w:val="0"/>
                <w:lang w:val="it-IT"/>
              </w:rPr>
              <w:t>allegato 4 del D.D.G 31 marzo 2005.</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r>
      <w:tr>
        <w:tblPrEx>
          <w:shd w:val="clear" w:color="auto" w:fill="ced7e7"/>
        </w:tblPrEx>
        <w:trPr>
          <w:trHeight w:val="1410" w:hRule="atLeast"/>
        </w:trPr>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it-IT"/>
              </w:rPr>
              <w:t>7</w:t>
            </w:r>
          </w:p>
        </w:tc>
        <w:tc>
          <w:tcPr>
            <w:tcW w:type="dxa" w:w="7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b w:val="0"/>
                <w:bCs w:val="0"/>
                <w:sz w:val="24"/>
                <w:szCs w:val="24"/>
                <w:rtl w:val="0"/>
                <w:lang w:val="it-IT"/>
              </w:rPr>
              <w:t>Per i titoli di cui ai punti D.7) e D.8) si valuta un solo titolo per ciascun anno accademico e, complessivamente, compreso il titolo di cui al punto D.6, fino ad un massimo di punti 10 Si valutano solo i titoli rilasciati da Universit</w:t>
            </w:r>
            <w:r>
              <w:rPr>
                <w:b w:val="0"/>
                <w:bCs w:val="0"/>
                <w:sz w:val="24"/>
                <w:szCs w:val="24"/>
                <w:rtl w:val="0"/>
                <w:lang w:val="it-IT"/>
              </w:rPr>
              <w:t xml:space="preserve">à </w:t>
            </w:r>
            <w:r>
              <w:rPr>
                <w:b w:val="0"/>
                <w:bCs w:val="0"/>
                <w:sz w:val="24"/>
                <w:szCs w:val="24"/>
                <w:rtl w:val="0"/>
                <w:lang w:val="it-IT"/>
              </w:rPr>
              <w:t>statali e non statali legalmente riconosciute.</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r>
      <w:tr>
        <w:tblPrEx>
          <w:shd w:val="clear" w:color="auto" w:fill="ced7e7"/>
        </w:tblPrEx>
        <w:trPr>
          <w:trHeight w:val="1130" w:hRule="atLeast"/>
        </w:trPr>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it-IT"/>
              </w:rPr>
              <w:t>8</w:t>
            </w:r>
          </w:p>
        </w:tc>
        <w:tc>
          <w:tcPr>
            <w:tcW w:type="dxa" w:w="7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b w:val="0"/>
                <w:bCs w:val="0"/>
                <w:sz w:val="24"/>
                <w:szCs w:val="24"/>
                <w:rtl w:val="0"/>
                <w:lang w:val="it-IT"/>
              </w:rPr>
              <w:t xml:space="preserve">La </w:t>
            </w:r>
            <w:r>
              <w:rPr>
                <w:b w:val="0"/>
                <w:bCs w:val="0"/>
                <w:sz w:val="24"/>
                <w:szCs w:val="24"/>
                <w:rtl w:val="0"/>
                <w:lang w:val="it-IT"/>
              </w:rPr>
              <w:t>“</w:t>
            </w:r>
            <w:r>
              <w:rPr>
                <w:b w:val="0"/>
                <w:bCs w:val="0"/>
                <w:sz w:val="24"/>
                <w:szCs w:val="24"/>
                <w:rtl w:val="0"/>
                <w:lang w:val="it-IT"/>
              </w:rPr>
              <w:t>coerenza</w:t>
            </w:r>
            <w:r>
              <w:rPr>
                <w:b w:val="0"/>
                <w:bCs w:val="0"/>
                <w:sz w:val="24"/>
                <w:szCs w:val="24"/>
                <w:rtl w:val="0"/>
                <w:lang w:val="it-IT"/>
              </w:rPr>
              <w:t xml:space="preserve">” </w:t>
            </w:r>
            <w:r>
              <w:rPr>
                <w:b w:val="0"/>
                <w:bCs w:val="0"/>
                <w:sz w:val="24"/>
                <w:szCs w:val="24"/>
                <w:rtl w:val="0"/>
                <w:lang w:val="it-IT"/>
              </w:rPr>
              <w:t>va riferita agli specifici programmi di insegnamento. Le metodologie didattiche e l</w:t>
            </w:r>
            <w:r>
              <w:rPr>
                <w:b w:val="0"/>
                <w:bCs w:val="0"/>
                <w:sz w:val="24"/>
                <w:szCs w:val="24"/>
                <w:rtl w:val="0"/>
                <w:lang w:val="it-IT"/>
              </w:rPr>
              <w:t>’</w:t>
            </w:r>
            <w:r>
              <w:rPr>
                <w:b w:val="0"/>
                <w:bCs w:val="0"/>
                <w:sz w:val="24"/>
                <w:szCs w:val="24"/>
                <w:rtl w:val="0"/>
                <w:lang w:val="it-IT"/>
              </w:rPr>
              <w:t>applicazione delle ICT alla didattica si ritengono coerenti con tutti gli insegnamenti</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r>
      <w:tr>
        <w:tblPrEx>
          <w:shd w:val="clear" w:color="auto" w:fill="ced7e7"/>
        </w:tblPrEx>
        <w:trPr>
          <w:trHeight w:val="570" w:hRule="atLeast"/>
        </w:trPr>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it-IT"/>
              </w:rPr>
              <w:t>9</w:t>
            </w:r>
          </w:p>
        </w:tc>
        <w:tc>
          <w:tcPr>
            <w:tcW w:type="dxa" w:w="7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b w:val="0"/>
                <w:bCs w:val="0"/>
                <w:sz w:val="24"/>
                <w:szCs w:val="24"/>
                <w:rtl w:val="0"/>
                <w:lang w:val="it-IT"/>
              </w:rPr>
              <w:t>Tale titolo si valuta qualora non sia gi</w:t>
            </w:r>
            <w:r>
              <w:rPr>
                <w:b w:val="0"/>
                <w:bCs w:val="0"/>
                <w:sz w:val="24"/>
                <w:szCs w:val="24"/>
                <w:rtl w:val="0"/>
                <w:lang w:val="it-IT"/>
              </w:rPr>
              <w:t xml:space="preserve">à </w:t>
            </w:r>
            <w:r>
              <w:rPr>
                <w:b w:val="0"/>
                <w:bCs w:val="0"/>
                <w:sz w:val="24"/>
                <w:szCs w:val="24"/>
                <w:rtl w:val="0"/>
                <w:lang w:val="it-IT"/>
              </w:rPr>
              <w:t>stato valutato come titolo di accesso.</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r>
      <w:tr>
        <w:tblPrEx>
          <w:shd w:val="clear" w:color="auto" w:fill="ced7e7"/>
        </w:tblPrEx>
        <w:trPr>
          <w:trHeight w:val="570" w:hRule="atLeast"/>
        </w:trPr>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it-IT"/>
              </w:rPr>
              <w:t>10</w:t>
            </w:r>
          </w:p>
        </w:tc>
        <w:tc>
          <w:tcPr>
            <w:tcW w:type="dxa" w:w="7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b w:val="0"/>
                <w:bCs w:val="0"/>
                <w:sz w:val="24"/>
                <w:szCs w:val="24"/>
                <w:rtl w:val="0"/>
                <w:lang w:val="it-IT"/>
              </w:rPr>
              <w:t>Tale titolo si valuta qualora non sia gi</w:t>
            </w:r>
            <w:r>
              <w:rPr>
                <w:b w:val="0"/>
                <w:bCs w:val="0"/>
                <w:sz w:val="24"/>
                <w:szCs w:val="24"/>
                <w:rtl w:val="0"/>
                <w:lang w:val="it-IT"/>
              </w:rPr>
              <w:t xml:space="preserve">à </w:t>
            </w:r>
            <w:r>
              <w:rPr>
                <w:b w:val="0"/>
                <w:bCs w:val="0"/>
                <w:sz w:val="24"/>
                <w:szCs w:val="24"/>
                <w:rtl w:val="0"/>
                <w:lang w:val="it-IT"/>
              </w:rPr>
              <w:t>stato valutato ai sensi del punto C.3.</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r>
      <w:tr>
        <w:tblPrEx>
          <w:shd w:val="clear" w:color="auto" w:fill="ced7e7"/>
        </w:tblPrEx>
        <w:trPr>
          <w:trHeight w:val="570" w:hRule="atLeast"/>
        </w:trPr>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z w:val="24"/>
                <w:szCs w:val="24"/>
                <w:rtl w:val="0"/>
                <w:lang w:val="it-IT"/>
              </w:rPr>
              <w:t>11</w:t>
            </w:r>
          </w:p>
        </w:tc>
        <w:tc>
          <w:tcPr>
            <w:tcW w:type="dxa" w:w="7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b w:val="0"/>
                <w:bCs w:val="0"/>
                <w:sz w:val="24"/>
                <w:szCs w:val="24"/>
                <w:rtl w:val="0"/>
                <w:lang w:val="it-IT"/>
              </w:rPr>
              <w:t>Si valuta solo il titolo di grado pi</w:t>
            </w:r>
            <w:r>
              <w:rPr>
                <w:b w:val="0"/>
                <w:bCs w:val="0"/>
                <w:sz w:val="24"/>
                <w:szCs w:val="24"/>
                <w:rtl w:val="0"/>
                <w:lang w:val="it-IT"/>
              </w:rPr>
              <w:t xml:space="preserve">ù </w:t>
            </w:r>
            <w:r>
              <w:rPr>
                <w:b w:val="0"/>
                <w:bCs w:val="0"/>
                <w:sz w:val="24"/>
                <w:szCs w:val="24"/>
                <w:rtl w:val="0"/>
                <w:lang w:val="it-IT"/>
              </w:rPr>
              <w:t>avanzato di ogni specifico settore</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r>
    </w:tbl>
    <w:p>
      <w:pPr>
        <w:pStyle w:val="Normal.0"/>
        <w:widowControl w:val="0"/>
        <w:spacing w:line="240" w:lineRule="auto"/>
      </w:pPr>
      <w:r>
        <w:rPr>
          <w:i w:val="1"/>
          <w:iCs w:val="1"/>
        </w:rPr>
      </w:r>
    </w:p>
    <w:sectPr>
      <w:headerReference w:type="default" r:id="rId4"/>
      <w:footerReference w:type="default" r:id="rId5"/>
      <w:pgSz w:w="11900" w:h="16840" w:orient="portrait"/>
      <w:pgMar w:top="1417" w:right="1134" w:bottom="1134" w:left="1134" w:header="720"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Cambria">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Piè di pagina"/>
      <w:tabs>
        <w:tab w:val="right" w:pos="9612"/>
        <w:tab w:val="clear" w:pos="9638"/>
      </w:tabs>
      <w:jc w:val="right"/>
    </w:pPr>
    <w:r>
      <w:rPr/>
      <w:fldChar w:fldCharType="begin" w:fldLock="0"/>
    </w:r>
    <w:r>
      <w:instrText xml:space="preserve"> PAGE </w:instrText>
    </w:r>
    <w:r>
      <w:rPr/>
      <w:fldChar w:fldCharType="separate" w:fldLock="0"/>
    </w:r>
    <w:r>
      <w:t>10</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lowerLetter"/>
      <w:suff w:val="tab"/>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72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72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2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lowerLetter"/>
      <w:suff w:val="tab"/>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decimal"/>
      <w:suff w:val="tab"/>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lowerLetter"/>
      <w:suff w:val="tab"/>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Piè di pagina">
    <w:name w:val="Piè di pagina"/>
    <w:next w:val="Piè di pagina"/>
    <w:pPr>
      <w:keepNext w:val="0"/>
      <w:keepLines w:val="0"/>
      <w:pageBreakBefore w:val="0"/>
      <w:widowControl w:val="1"/>
      <w:shd w:val="clear" w:color="auto" w:fill="auto"/>
      <w:tabs>
        <w:tab w:val="center" w:pos="4819"/>
        <w:tab w:val="right" w:pos="9638"/>
      </w:tabs>
      <w:suppressAutoHyphens w:val="1"/>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paragraph" w:styleId="Normal.0">
    <w:name w:val="Normal"/>
    <w:next w:val="Normal.0"/>
    <w:pPr>
      <w:keepNext w:val="0"/>
      <w:keepLines w:val="0"/>
      <w:pageBreakBefore w:val="0"/>
      <w:widowControl w:val="1"/>
      <w:shd w:val="clear" w:color="auto" w:fill="auto"/>
      <w:suppressAutoHyphens w:val="1"/>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paragraph" w:styleId="List Paragraph">
    <w:name w:val="List Paragraph"/>
    <w:next w:val="List Paragraph"/>
    <w:pPr>
      <w:keepNext w:val="0"/>
      <w:keepLines w:val="0"/>
      <w:pageBreakBefore w:val="0"/>
      <w:widowControl w:val="1"/>
      <w:shd w:val="clear" w:color="auto" w:fill="auto"/>
      <w:suppressAutoHyphens w:val="1"/>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