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1"/>
        <w:rPr>
          <w:rFonts w:ascii="ChronicaPro-Black" w:cs="ChronicaPro-Black" w:hAnsi="ChronicaPro-Black" w:eastAsia="ChronicaPro-Black"/>
          <w:b w:val="1"/>
          <w:bCs w:val="1"/>
          <w:color w:val="c45911"/>
          <w:sz w:val="36"/>
          <w:szCs w:val="36"/>
          <w:u w:color="c45911"/>
        </w:rPr>
      </w:pPr>
      <w:r>
        <w:rPr>
          <w:rFonts w:ascii="ChronicaPro-Black" w:cs="ChronicaPro-Black" w:hAnsi="ChronicaPro-Black" w:eastAsia="ChronicaPro-Black"/>
          <w:b w:val="1"/>
          <w:bCs w:val="1"/>
          <w:color w:val="c45911"/>
          <w:sz w:val="36"/>
          <w:szCs w:val="36"/>
          <w:u w:color="c45911"/>
          <w:rtl w:val="0"/>
          <w:lang w:val="it-IT"/>
        </w:rPr>
        <w:t>Contro la regionalizzazione del sistema di istruzione</w:t>
      </w:r>
    </w:p>
    <w:p>
      <w:pPr>
        <w:pStyle w:val="Normale1"/>
        <w:spacing w:after="120"/>
        <w:jc w:val="both"/>
        <w:rPr>
          <w:strike w:val="1"/>
          <w:dstrike w:val="0"/>
          <w:sz w:val="26"/>
          <w:szCs w:val="26"/>
          <w:u w:color="00000a"/>
        </w:rPr>
      </w:pPr>
      <w:r>
        <w:rPr>
          <w:sz w:val="26"/>
          <w:szCs w:val="26"/>
          <w:u w:color="8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-422</wp:posOffset>
            </wp:positionH>
            <wp:positionV relativeFrom="line">
              <wp:posOffset>1692</wp:posOffset>
            </wp:positionV>
            <wp:extent cx="1306426" cy="1676612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426" cy="16766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  <w:u w:color="800000"/>
          <w:rtl w:val="0"/>
          <w:lang w:val="it-IT"/>
        </w:rPr>
        <w:t xml:space="preserve">Come </w:t>
      </w:r>
      <w:r>
        <w:rPr>
          <w:sz w:val="26"/>
          <w:szCs w:val="26"/>
          <w:u w:color="800000"/>
          <w:rtl w:val="0"/>
          <w:lang w:val="it-IT"/>
        </w:rPr>
        <w:t xml:space="preserve">è </w:t>
      </w:r>
      <w:r>
        <w:rPr>
          <w:sz w:val="26"/>
          <w:szCs w:val="26"/>
          <w:u w:color="800000"/>
          <w:rtl w:val="0"/>
          <w:lang w:val="it-IT"/>
        </w:rPr>
        <w:t xml:space="preserve">noto, le Regioni </w:t>
      </w:r>
      <w:r>
        <w:rPr>
          <w:sz w:val="26"/>
          <w:szCs w:val="26"/>
          <w:u w:color="00000a"/>
          <w:rtl w:val="0"/>
          <w:lang w:val="it-IT"/>
        </w:rPr>
        <w:t>Emilia Romagna, Lombardia e Veneto hanno, tra l</w:t>
      </w:r>
      <w:r>
        <w:rPr>
          <w:sz w:val="26"/>
          <w:szCs w:val="26"/>
          <w:u w:color="00000a"/>
          <w:rtl w:val="0"/>
          <w:lang w:val="it-IT"/>
        </w:rPr>
        <w:t>’</w:t>
      </w:r>
      <w:r>
        <w:rPr>
          <w:sz w:val="26"/>
          <w:szCs w:val="26"/>
          <w:u w:color="00000a"/>
          <w:rtl w:val="0"/>
          <w:lang w:val="it-IT"/>
        </w:rPr>
        <w:t xml:space="preserve">altro, chiesto al Governo forme ulteriori e condizioni specifiche di autonomia in materia di istruzione e formazione. 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obiettivo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quello di regionalizzare la scuola e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intero sistema formativo tramite una vera e propria </w:t>
      </w:r>
      <w:r>
        <w:rPr>
          <w:sz w:val="26"/>
          <w:szCs w:val="26"/>
          <w:rtl w:val="0"/>
          <w:lang w:val="it-IT"/>
        </w:rPr>
        <w:t>“</w:t>
      </w:r>
      <w:r>
        <w:rPr>
          <w:sz w:val="26"/>
          <w:szCs w:val="26"/>
          <w:rtl w:val="0"/>
          <w:lang w:val="it-IT"/>
        </w:rPr>
        <w:t>secessione</w:t>
      </w:r>
      <w:r>
        <w:rPr>
          <w:sz w:val="26"/>
          <w:szCs w:val="26"/>
          <w:rtl w:val="0"/>
          <w:lang w:val="it-IT"/>
        </w:rPr>
        <w:t xml:space="preserve">” </w:t>
      </w:r>
      <w:r>
        <w:rPr>
          <w:sz w:val="26"/>
          <w:szCs w:val="26"/>
          <w:rtl w:val="0"/>
          <w:lang w:val="it-IT"/>
        </w:rPr>
        <w:t>delle Regioni pi</w:t>
      </w:r>
      <w:r>
        <w:rPr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>ricche, che porter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a un sistema scolastico con investimenti e qualit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legati alla ricchezza del territorio. </w:t>
      </w:r>
      <w:r>
        <w:rPr>
          <w:sz w:val="26"/>
          <w:szCs w:val="26"/>
          <w:u w:color="00000a"/>
          <w:rtl w:val="0"/>
          <w:lang w:val="it-IT"/>
        </w:rPr>
        <w:t xml:space="preserve">Si avranno, come conseguenza immediata, </w:t>
      </w:r>
      <w:r>
        <w:rPr>
          <w:sz w:val="26"/>
          <w:szCs w:val="26"/>
          <w:rtl w:val="0"/>
          <w:lang w:val="it-IT"/>
        </w:rPr>
        <w:t>inquadramenti contrattuali del personale su base regionale; salari, forme di reclutamento e sistemi di valutazione</w:t>
      </w:r>
      <w:r>
        <w:rPr>
          <w:sz w:val="26"/>
          <w:szCs w:val="26"/>
          <w:u w:color="ff0000"/>
          <w:rtl w:val="0"/>
          <w:lang w:val="it-IT"/>
        </w:rPr>
        <w:t xml:space="preserve"> </w:t>
      </w:r>
      <w:r>
        <w:rPr>
          <w:sz w:val="26"/>
          <w:szCs w:val="26"/>
          <w:rtl w:val="0"/>
          <w:lang w:val="it-IT"/>
        </w:rPr>
        <w:t>disuguali; livelli ancor pi</w:t>
      </w:r>
      <w:r>
        <w:rPr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 xml:space="preserve">differenziati di </w:t>
      </w:r>
      <w:r>
        <w:rPr>
          <w:i w:val="1"/>
          <w:iCs w:val="1"/>
          <w:sz w:val="26"/>
          <w:szCs w:val="26"/>
          <w:rtl w:val="0"/>
          <w:lang w:val="it-IT"/>
        </w:rPr>
        <w:t>welfare</w:t>
      </w:r>
      <w:r>
        <w:rPr>
          <w:sz w:val="26"/>
          <w:szCs w:val="26"/>
          <w:rtl w:val="0"/>
          <w:lang w:val="it-IT"/>
        </w:rPr>
        <w:t xml:space="preserve"> studentesco e percorsi educativi diversificati. Di fatto viene meno il ruolo dello Stato come garante di unit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nazionale, solidariet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e perequazione tra le diverse aree del Paese; </w:t>
      </w:r>
      <w:r>
        <w:rPr>
          <w:sz w:val="26"/>
          <w:szCs w:val="26"/>
          <w:u w:color="800000"/>
          <w:rtl w:val="0"/>
          <w:lang w:val="it-IT"/>
        </w:rPr>
        <w:t>ne</w:t>
      </w:r>
      <w:r>
        <w:rPr>
          <w:sz w:val="26"/>
          <w:szCs w:val="26"/>
          <w:rtl w:val="0"/>
          <w:lang w:val="it-IT"/>
        </w:rPr>
        <w:t xml:space="preserve"> </w:t>
      </w:r>
      <w:r>
        <w:rPr>
          <w:sz w:val="26"/>
          <w:szCs w:val="26"/>
          <w:u w:color="800000"/>
          <w:rtl w:val="0"/>
          <w:lang w:val="it-IT"/>
        </w:rPr>
        <w:t>consegue una forte diversificazione nella concreta esigibilit</w:t>
      </w:r>
      <w:r>
        <w:rPr>
          <w:sz w:val="26"/>
          <w:szCs w:val="26"/>
          <w:u w:color="800000"/>
          <w:rtl w:val="0"/>
          <w:lang w:val="it-IT"/>
        </w:rPr>
        <w:t xml:space="preserve">à </w:t>
      </w:r>
      <w:r>
        <w:rPr>
          <w:sz w:val="26"/>
          <w:szCs w:val="26"/>
          <w:u w:color="800000"/>
          <w:rtl w:val="0"/>
          <w:lang w:val="it-IT"/>
        </w:rPr>
        <w:t>di diritti fondamentali.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La proposta avanzata dalle Regioni si basa sulle previsioni contenute nell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art. 116 della Costituzione, modificato dalla riforma del Titolo V </w:t>
      </w:r>
      <w:r>
        <w:rPr>
          <w:sz w:val="26"/>
          <w:szCs w:val="26"/>
          <w:u w:color="800000"/>
          <w:rtl w:val="0"/>
          <w:lang w:val="it-IT"/>
        </w:rPr>
        <w:t>approvata</w:t>
      </w:r>
      <w:r>
        <w:rPr>
          <w:sz w:val="26"/>
          <w:szCs w:val="26"/>
          <w:rtl w:val="0"/>
          <w:lang w:val="it-IT"/>
        </w:rPr>
        <w:t xml:space="preserve"> nel 2001, che consente a ciascuna Regione ordinaria di negoziare particolari e specifiche condizioni di autonomia. Fino ad oggi quelle disposizioni non erano mai state applicate, </w:t>
      </w:r>
      <w:r>
        <w:rPr>
          <w:sz w:val="26"/>
          <w:szCs w:val="26"/>
          <w:u w:color="800000"/>
          <w:rtl w:val="0"/>
          <w:lang w:val="it-IT"/>
        </w:rPr>
        <w:t>essendo peraltro gi</w:t>
      </w:r>
      <w:r>
        <w:rPr>
          <w:sz w:val="26"/>
          <w:szCs w:val="26"/>
          <w:u w:color="800000"/>
          <w:rtl w:val="0"/>
          <w:lang w:val="it-IT"/>
        </w:rPr>
        <w:t xml:space="preserve">à </w:t>
      </w:r>
      <w:r>
        <w:rPr>
          <w:sz w:val="26"/>
          <w:szCs w:val="26"/>
          <w:u w:color="800000"/>
          <w:rtl w:val="0"/>
          <w:lang w:val="it-IT"/>
        </w:rPr>
        <w:t>riconosciute alle Regioni potest</w:t>
      </w:r>
      <w:r>
        <w:rPr>
          <w:sz w:val="26"/>
          <w:szCs w:val="26"/>
          <w:u w:color="800000"/>
          <w:rtl w:val="0"/>
          <w:lang w:val="it-IT"/>
        </w:rPr>
        <w:t xml:space="preserve">à </w:t>
      </w:r>
      <w:r>
        <w:rPr>
          <w:sz w:val="26"/>
          <w:szCs w:val="26"/>
          <w:u w:color="800000"/>
          <w:rtl w:val="0"/>
          <w:lang w:val="it-IT"/>
        </w:rPr>
        <w:t>legislativa regionale esclusiva e concorrente in molte materie</w:t>
      </w:r>
      <w:r>
        <w:rPr>
          <w:sz w:val="26"/>
          <w:szCs w:val="26"/>
          <w:rtl w:val="0"/>
          <w:lang w:val="it-IT"/>
        </w:rPr>
        <w:t xml:space="preserve">; ora invece, </w:t>
      </w:r>
      <w:r>
        <w:rPr>
          <w:sz w:val="26"/>
          <w:szCs w:val="26"/>
          <w:u w:color="800000"/>
          <w:rtl w:val="0"/>
          <w:lang w:val="it-IT"/>
        </w:rPr>
        <w:t xml:space="preserve">nelle </w:t>
      </w:r>
      <w:r>
        <w:rPr>
          <w:sz w:val="26"/>
          <w:szCs w:val="26"/>
          <w:rtl w:val="0"/>
          <w:lang w:val="it-IT"/>
        </w:rPr>
        <w:t xml:space="preserve">richieste avanzate da Veneto, Lombardia ed Emilia Romagna, </w:t>
      </w:r>
      <w:r>
        <w:rPr>
          <w:sz w:val="26"/>
          <w:szCs w:val="26"/>
          <w:u w:color="800000"/>
          <w:rtl w:val="0"/>
          <w:lang w:val="it-IT"/>
        </w:rPr>
        <w:t>gli effetti dell'autonomia regionale ulteriormente rinforzata</w:t>
      </w:r>
      <w:r>
        <w:rPr>
          <w:sz w:val="26"/>
          <w:szCs w:val="26"/>
          <w:rtl w:val="0"/>
          <w:lang w:val="it-IT"/>
        </w:rPr>
        <w:t xml:space="preserve"> </w:t>
      </w:r>
      <w:r>
        <w:rPr>
          <w:sz w:val="26"/>
          <w:szCs w:val="26"/>
          <w:u w:color="800000"/>
          <w:rtl w:val="0"/>
          <w:lang w:val="it-IT"/>
        </w:rPr>
        <w:t>investono</w:t>
      </w:r>
      <w:r>
        <w:rPr>
          <w:sz w:val="26"/>
          <w:szCs w:val="26"/>
          <w:rtl w:val="0"/>
          <w:lang w:val="it-IT"/>
        </w:rPr>
        <w:t xml:space="preserve">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intero sistema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istruzione con conseguenze gravissime. Vengono meno principi supremi della Costituzione racchiusi nei valori inderogabili e non negoziabili contenuti nella prima parte della Carta costituzionale,</w:t>
      </w:r>
      <w:r>
        <w:rPr>
          <w:sz w:val="26"/>
          <w:szCs w:val="26"/>
          <w:u w:color="800000"/>
          <w:rtl w:val="0"/>
          <w:lang w:val="it-IT"/>
        </w:rPr>
        <w:t xml:space="preserve"> che</w:t>
      </w:r>
      <w:r>
        <w:rPr>
          <w:sz w:val="26"/>
          <w:szCs w:val="26"/>
          <w:rtl w:val="0"/>
          <w:lang w:val="it-IT"/>
        </w:rPr>
        <w:t xml:space="preserve"> impegnano lo Stato ad assicurare un pari livello di formazione scolastica e di istruzione a tutti,</w:t>
      </w:r>
      <w:r>
        <w:rPr>
          <w:sz w:val="26"/>
          <w:szCs w:val="26"/>
          <w:u w:color="800000"/>
          <w:rtl w:val="0"/>
          <w:lang w:val="it-IT"/>
        </w:rPr>
        <w:t xml:space="preserve"> con particolare attenzione a</w:t>
      </w:r>
      <w:r>
        <w:rPr>
          <w:sz w:val="26"/>
          <w:szCs w:val="26"/>
          <w:rtl w:val="0"/>
          <w:lang w:val="it-IT"/>
        </w:rPr>
        <w:t xml:space="preserve">lle aree territoriali con minori risorse disponibili e </w:t>
      </w:r>
      <w:r>
        <w:rPr>
          <w:sz w:val="26"/>
          <w:szCs w:val="26"/>
          <w:u w:color="800000"/>
          <w:rtl w:val="0"/>
          <w:lang w:val="it-IT"/>
        </w:rPr>
        <w:t>all</w:t>
      </w:r>
      <w:r>
        <w:rPr>
          <w:sz w:val="26"/>
          <w:szCs w:val="26"/>
          <w:rtl w:val="0"/>
          <w:lang w:val="it-IT"/>
        </w:rPr>
        <w:t>e persone in condizioni di svantaggio economic</w:t>
      </w:r>
      <w:r>
        <w:rPr>
          <w:sz w:val="26"/>
          <w:szCs w:val="26"/>
          <w:u w:color="800000"/>
          <w:rtl w:val="0"/>
          <w:lang w:val="it-IT"/>
        </w:rPr>
        <w:t>o</w:t>
      </w:r>
      <w:r>
        <w:rPr>
          <w:sz w:val="26"/>
          <w:szCs w:val="26"/>
          <w:rtl w:val="0"/>
          <w:lang w:val="it-IT"/>
        </w:rPr>
        <w:t xml:space="preserve"> e social</w:t>
      </w:r>
      <w:r>
        <w:rPr>
          <w:sz w:val="26"/>
          <w:szCs w:val="26"/>
          <w:u w:color="800000"/>
          <w:rtl w:val="0"/>
          <w:lang w:val="it-IT"/>
        </w:rPr>
        <w:t>e.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La scuola non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un semplice servizio, ma una funzione primaria</w:t>
      </w:r>
      <w:r>
        <w:rPr>
          <w:sz w:val="26"/>
          <w:szCs w:val="26"/>
          <w:u w:color="800000"/>
          <w:rtl w:val="0"/>
          <w:lang w:val="it-IT"/>
        </w:rPr>
        <w:t xml:space="preserve"> garantita</w:t>
      </w:r>
      <w:r>
        <w:rPr>
          <w:sz w:val="26"/>
          <w:szCs w:val="26"/>
          <w:rtl w:val="0"/>
          <w:lang w:val="it-IT"/>
        </w:rPr>
        <w:t xml:space="preserve"> dallo Stato </w:t>
      </w:r>
      <w:r>
        <w:rPr>
          <w:sz w:val="26"/>
          <w:szCs w:val="26"/>
          <w:u w:color="800000"/>
          <w:rtl w:val="0"/>
          <w:lang w:val="it-IT"/>
        </w:rPr>
        <w:t xml:space="preserve">a tutti i </w:t>
      </w:r>
      <w:r>
        <w:rPr>
          <w:sz w:val="26"/>
          <w:szCs w:val="26"/>
          <w:rtl w:val="0"/>
          <w:lang w:val="it-IT"/>
        </w:rPr>
        <w:t>cittadini italiani, quali che siano la regione in cui risiedono, il loro reddito, la loro identit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culturale e religiosa.   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unitariet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culturale e politica del sistema di istruzione e ricerca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condizione irrinunciabile per garantire uguaglianza di opportunit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alle nuove generazioni nell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accesso alla cultura, all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istruzione e alla formazione fino ai suoi pi</w:t>
      </w:r>
      <w:r>
        <w:rPr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>alti livelli.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u w:color="800000"/>
          <w:rtl w:val="0"/>
          <w:lang w:val="it-IT"/>
        </w:rPr>
        <w:t xml:space="preserve">Forte </w:t>
      </w:r>
      <w:r>
        <w:rPr>
          <w:sz w:val="26"/>
          <w:szCs w:val="26"/>
          <w:u w:color="800000"/>
          <w:rtl w:val="0"/>
          <w:lang w:val="it-IT"/>
        </w:rPr>
        <w:t xml:space="preserve">è </w:t>
      </w:r>
      <w:r>
        <w:rPr>
          <w:sz w:val="26"/>
          <w:szCs w:val="26"/>
          <w:u w:color="800000"/>
          <w:rtl w:val="0"/>
          <w:lang w:val="it-IT"/>
        </w:rPr>
        <w:t xml:space="preserve">la preoccupazione </w:t>
      </w:r>
      <w:r>
        <w:rPr>
          <w:sz w:val="26"/>
          <w:szCs w:val="26"/>
          <w:rtl w:val="0"/>
          <w:lang w:val="it-IT"/>
        </w:rPr>
        <w:t>che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intero </w:t>
      </w:r>
      <w:r>
        <w:rPr>
          <w:sz w:val="26"/>
          <w:szCs w:val="26"/>
          <w:u w:color="800000"/>
          <w:rtl w:val="0"/>
          <w:lang w:val="it-IT"/>
        </w:rPr>
        <w:t xml:space="preserve">percorso </w:t>
      </w:r>
      <w:r>
        <w:rPr>
          <w:sz w:val="26"/>
          <w:szCs w:val="26"/>
          <w:rtl w:val="0"/>
          <w:lang w:val="it-IT"/>
        </w:rPr>
        <w:t xml:space="preserve">venga gestito </w:t>
      </w:r>
      <w:r>
        <w:rPr>
          <w:sz w:val="26"/>
          <w:szCs w:val="26"/>
          <w:u w:color="800000"/>
          <w:rtl w:val="0"/>
          <w:lang w:val="it-IT"/>
        </w:rPr>
        <w:t>con modalit</w:t>
      </w:r>
      <w:r>
        <w:rPr>
          <w:sz w:val="26"/>
          <w:szCs w:val="26"/>
          <w:u w:color="800000"/>
          <w:rtl w:val="0"/>
          <w:lang w:val="it-IT"/>
        </w:rPr>
        <w:t xml:space="preserve">à </w:t>
      </w:r>
      <w:r>
        <w:rPr>
          <w:sz w:val="26"/>
          <w:szCs w:val="26"/>
          <w:u w:color="800000"/>
          <w:rtl w:val="0"/>
          <w:lang w:val="it-IT"/>
        </w:rPr>
        <w:t>che non consentono un'approfondita discussione di merito</w:t>
      </w:r>
      <w:r>
        <w:rPr>
          <w:sz w:val="26"/>
          <w:szCs w:val="26"/>
          <w:rtl w:val="0"/>
          <w:lang w:val="it-IT"/>
        </w:rPr>
        <w:t xml:space="preserve">, dal momento che le Camere potrebbero essere chiamate non a discutere e a valutare, ma unicamente </w:t>
      </w:r>
      <w:r>
        <w:rPr>
          <w:sz w:val="26"/>
          <w:szCs w:val="26"/>
          <w:u w:color="800000"/>
          <w:rtl w:val="0"/>
          <w:lang w:val="it-IT"/>
        </w:rPr>
        <w:t>a pronunciarsi su</w:t>
      </w:r>
      <w:r>
        <w:rPr>
          <w:sz w:val="26"/>
          <w:szCs w:val="26"/>
          <w:rtl w:val="0"/>
          <w:lang w:val="it-IT"/>
        </w:rPr>
        <w:t xml:space="preserve"> ci</w:t>
      </w:r>
      <w:r>
        <w:rPr>
          <w:sz w:val="26"/>
          <w:szCs w:val="26"/>
          <w:rtl w:val="0"/>
          <w:lang w:val="it-IT"/>
        </w:rPr>
        <w:t xml:space="preserve">ò </w:t>
      </w:r>
      <w:r>
        <w:rPr>
          <w:sz w:val="26"/>
          <w:szCs w:val="26"/>
          <w:rtl w:val="0"/>
          <w:lang w:val="it-IT"/>
        </w:rPr>
        <w:t>che le Regioni richiedenti e il Governo avranno precedentemente sottoscritto</w:t>
      </w:r>
      <w:r>
        <w:rPr>
          <w:sz w:val="26"/>
          <w:szCs w:val="26"/>
          <w:u w:color="800000"/>
          <w:rtl w:val="0"/>
          <w:lang w:val="it-IT"/>
        </w:rPr>
        <w:t>; t</w:t>
      </w:r>
      <w:r>
        <w:rPr>
          <w:sz w:val="26"/>
          <w:szCs w:val="26"/>
          <w:rtl w:val="0"/>
          <w:lang w:val="it-IT"/>
        </w:rPr>
        <w:t>utto ci</w:t>
      </w:r>
      <w:r>
        <w:rPr>
          <w:sz w:val="26"/>
          <w:szCs w:val="26"/>
          <w:rtl w:val="0"/>
          <w:lang w:val="it-IT"/>
        </w:rPr>
        <w:t xml:space="preserve">ò </w:t>
      </w:r>
      <w:r>
        <w:rPr>
          <w:sz w:val="26"/>
          <w:szCs w:val="26"/>
          <w:rtl w:val="0"/>
          <w:lang w:val="it-IT"/>
        </w:rPr>
        <w:t xml:space="preserve">con vincoli giuridici decennali. </w:t>
      </w:r>
    </w:p>
    <w:p>
      <w:pPr>
        <w:pStyle w:val="Normale1"/>
        <w:spacing w:after="120"/>
        <w:jc w:val="both"/>
        <w:rPr>
          <w:strike w:val="1"/>
          <w:dstrike w:val="0"/>
          <w:sz w:val="26"/>
          <w:szCs w:val="26"/>
          <w:u w:color="800000"/>
        </w:rPr>
      </w:pPr>
      <w:r>
        <w:rPr>
          <w:sz w:val="26"/>
          <w:szCs w:val="26"/>
          <w:rtl w:val="0"/>
          <w:lang w:val="it-IT"/>
        </w:rPr>
        <w:t>Con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u w:color="800000"/>
          <w:rtl w:val="0"/>
          <w:lang w:val="it-IT"/>
        </w:rPr>
        <w:t xml:space="preserve">introduzione </w:t>
      </w:r>
      <w:r>
        <w:rPr>
          <w:sz w:val="26"/>
          <w:szCs w:val="26"/>
          <w:rtl w:val="0"/>
          <w:lang w:val="it-IT"/>
        </w:rPr>
        <w:t>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autonomia differenziata, </w:t>
      </w:r>
      <w:r>
        <w:rPr>
          <w:sz w:val="26"/>
          <w:szCs w:val="26"/>
          <w:u w:color="800000"/>
          <w:rtl w:val="0"/>
          <w:lang w:val="it-IT"/>
        </w:rPr>
        <w:t>che destruttura il modello configurato dalla Costituzione Repubblicana,</w:t>
      </w:r>
      <w:r>
        <w:rPr>
          <w:sz w:val="26"/>
          <w:szCs w:val="26"/>
          <w:rtl w:val="0"/>
          <w:lang w:val="it-IT"/>
        </w:rPr>
        <w:t xml:space="preserve"> </w:t>
      </w:r>
      <w:r>
        <w:rPr>
          <w:sz w:val="26"/>
          <w:szCs w:val="26"/>
          <w:u w:color="800000"/>
          <w:rtl w:val="0"/>
          <w:lang w:val="it-IT"/>
        </w:rPr>
        <w:t>si portano a compimento scelte politiche che pi</w:t>
      </w:r>
      <w:r>
        <w:rPr>
          <w:sz w:val="26"/>
          <w:szCs w:val="26"/>
          <w:u w:color="800000"/>
          <w:rtl w:val="0"/>
          <w:lang w:val="it-IT"/>
        </w:rPr>
        <w:t xml:space="preserve">ù </w:t>
      </w:r>
      <w:r>
        <w:rPr>
          <w:sz w:val="26"/>
          <w:szCs w:val="26"/>
          <w:u w:color="800000"/>
          <w:rtl w:val="0"/>
          <w:lang w:val="it-IT"/>
        </w:rPr>
        <w:t>volte negli ultimi anni hanno indebolito le condizioni di vita delle persone e della societ</w:t>
      </w:r>
      <w:r>
        <w:rPr>
          <w:sz w:val="26"/>
          <w:szCs w:val="26"/>
          <w:u w:color="800000"/>
          <w:rtl w:val="0"/>
          <w:lang w:val="it-IT"/>
        </w:rPr>
        <w:t>à</w:t>
      </w:r>
      <w:r>
        <w:rPr>
          <w:sz w:val="26"/>
          <w:szCs w:val="26"/>
          <w:u w:color="800000"/>
          <w:rtl w:val="0"/>
          <w:lang w:val="it-IT"/>
        </w:rPr>
        <w:t>.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A nulla valgono le rassicurazioni circa il fatto che alcune Regioni richiedenti non avrebbero in termini finanziari niente di pi</w:t>
      </w:r>
      <w:r>
        <w:rPr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 xml:space="preserve">di quello che oggi spende lo Stato per i servizi trasferiti. </w:t>
      </w:r>
      <w:r>
        <w:rPr>
          <w:sz w:val="26"/>
          <w:szCs w:val="26"/>
          <w:u w:color="800000"/>
          <w:rtl w:val="0"/>
          <w:lang w:val="it-IT"/>
        </w:rPr>
        <w:t>Quelle</w:t>
      </w:r>
      <w:r>
        <w:rPr>
          <w:color w:val="800000"/>
          <w:sz w:val="26"/>
          <w:szCs w:val="26"/>
          <w:u w:color="800000"/>
          <w:rtl w:val="0"/>
          <w:lang w:val="it-IT"/>
        </w:rPr>
        <w:t xml:space="preserve"> </w:t>
      </w:r>
      <w:r>
        <w:rPr>
          <w:sz w:val="26"/>
          <w:szCs w:val="26"/>
          <w:rtl w:val="0"/>
          <w:lang w:val="it-IT"/>
        </w:rPr>
        <w:t>Regioni insistono in realt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nel voler stabilire i trasferimenti di risorse sulla base della riduzione del cosiddetto </w:t>
      </w:r>
      <w:r>
        <w:rPr>
          <w:sz w:val="26"/>
          <w:szCs w:val="26"/>
          <w:rtl w:val="0"/>
          <w:lang w:val="it-IT"/>
        </w:rPr>
        <w:t>“</w:t>
      </w:r>
      <w:r>
        <w:rPr>
          <w:sz w:val="26"/>
          <w:szCs w:val="26"/>
          <w:rtl w:val="0"/>
          <w:lang w:val="it-IT"/>
        </w:rPr>
        <w:t>residuo fiscale</w:t>
      </w:r>
      <w:r>
        <w:rPr>
          <w:sz w:val="26"/>
          <w:szCs w:val="26"/>
          <w:rtl w:val="0"/>
          <w:lang w:val="it-IT"/>
        </w:rPr>
        <w:t>”</w:t>
      </w:r>
      <w:r>
        <w:rPr>
          <w:sz w:val="26"/>
          <w:szCs w:val="26"/>
          <w:rtl w:val="0"/>
          <w:lang w:val="it-IT"/>
        </w:rPr>
        <w:t>, cio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 xml:space="preserve">la differenza fra gettito fiscale complessivo dei contribuenti di una regione e restituzione in termini di spesa per i servizi pubblici. 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u w:color="800000"/>
          <w:rtl w:val="0"/>
          <w:lang w:val="it-IT"/>
        </w:rPr>
        <w:t>Sar</w:t>
      </w:r>
      <w:r>
        <w:rPr>
          <w:sz w:val="26"/>
          <w:szCs w:val="26"/>
          <w:u w:color="800000"/>
          <w:rtl w:val="0"/>
          <w:lang w:val="it-IT"/>
        </w:rPr>
        <w:t xml:space="preserve">à </w:t>
      </w:r>
      <w:r>
        <w:rPr>
          <w:sz w:val="26"/>
          <w:szCs w:val="26"/>
          <w:u w:color="800000"/>
          <w:rtl w:val="0"/>
          <w:lang w:val="it-IT"/>
        </w:rPr>
        <w:t xml:space="preserve">quindi inevitabile l'aumento del </w:t>
      </w:r>
      <w:r>
        <w:rPr>
          <w:sz w:val="26"/>
          <w:szCs w:val="26"/>
          <w:rtl w:val="0"/>
          <w:lang w:val="it-IT"/>
        </w:rPr>
        <w:t>divario tra nord e sud e tra i settori pi</w:t>
      </w:r>
      <w:r>
        <w:rPr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>deboli e indifesi della societ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e quelli pi</w:t>
      </w:r>
      <w:r>
        <w:rPr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>abbienti. In tale contesto, dunque, una scuola organizzata a livello regionale sulla base di specifiche disponibilit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economiche, rappresenta una netta smentita di quanto sancito dagli articoli 3, 33 e 34 della Costituzione a fondamento del principio di uguaglianza, cardine della nostra democrazia, e lede gravemente altri principi come quello della libert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di insegnamento.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La scuola della Repubblica, garante del pluralismo culturale e preposta a rimuovere ogni ostacolo economico e sociale </w:t>
      </w:r>
      <w:r>
        <w:rPr>
          <w:sz w:val="26"/>
          <w:szCs w:val="26"/>
          <w:rtl w:val="0"/>
          <w:lang w:val="it-IT"/>
        </w:rPr>
        <w:t>è</w:t>
      </w:r>
      <w:r>
        <w:rPr>
          <w:sz w:val="26"/>
          <w:szCs w:val="26"/>
          <w:rtl w:val="0"/>
          <w:lang w:val="it-IT"/>
        </w:rPr>
        <w:t>, e deve essere, a carico della fiscalit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generale nazionale, semplicemente perch</w:t>
      </w:r>
      <w:r>
        <w:rPr>
          <w:sz w:val="26"/>
          <w:szCs w:val="26"/>
          <w:rtl w:val="0"/>
          <w:lang w:val="it-IT"/>
        </w:rPr>
        <w:t xml:space="preserve">é </w:t>
      </w:r>
      <w:r>
        <w:rPr>
          <w:sz w:val="26"/>
          <w:szCs w:val="26"/>
          <w:rtl w:val="0"/>
          <w:lang w:val="it-IT"/>
        </w:rPr>
        <w:t>esprime e soddisfa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interesse generale. 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Un Paese che voglia innalzare il proprio livello d'istruzione generale deve unificare, anzich</w:t>
      </w:r>
      <w:r>
        <w:rPr>
          <w:sz w:val="26"/>
          <w:szCs w:val="26"/>
          <w:rtl w:val="0"/>
          <w:lang w:val="it-IT"/>
        </w:rPr>
        <w:t xml:space="preserve">é </w:t>
      </w:r>
      <w:r>
        <w:rPr>
          <w:sz w:val="26"/>
          <w:szCs w:val="26"/>
          <w:rtl w:val="0"/>
          <w:lang w:val="it-IT"/>
        </w:rPr>
        <w:t>separare: unificare i percorsi didattici, soprattutto nella scuola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obbligo; garantire, incrementandola,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offerta </w:t>
      </w:r>
      <w:r>
        <w:rPr>
          <w:sz w:val="26"/>
          <w:szCs w:val="26"/>
          <w:u w:color="800000"/>
          <w:rtl w:val="0"/>
          <w:lang w:val="it-IT"/>
        </w:rPr>
        <w:t>educativa e formativa</w:t>
      </w:r>
      <w:r>
        <w:rPr>
          <w:sz w:val="26"/>
          <w:szCs w:val="26"/>
          <w:rtl w:val="0"/>
          <w:lang w:val="it-IT"/>
        </w:rPr>
        <w:t xml:space="preserve"> e le possibilit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di accesso all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istruzione fino ai suoi livelli pi</w:t>
      </w:r>
      <w:r>
        <w:rPr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 xml:space="preserve">elevati; </w:t>
      </w:r>
      <w:r>
        <w:rPr>
          <w:sz w:val="26"/>
          <w:szCs w:val="26"/>
          <w:u w:color="800000"/>
          <w:rtl w:val="0"/>
          <w:lang w:val="it-IT"/>
        </w:rPr>
        <w:t>assicurare la qualit</w:t>
      </w:r>
      <w:r>
        <w:rPr>
          <w:sz w:val="26"/>
          <w:szCs w:val="26"/>
          <w:u w:color="800000"/>
          <w:rtl w:val="0"/>
          <w:lang w:val="it-IT"/>
        </w:rPr>
        <w:t xml:space="preserve">à </w:t>
      </w:r>
      <w:r>
        <w:rPr>
          <w:sz w:val="26"/>
          <w:szCs w:val="26"/>
          <w:u w:color="800000"/>
          <w:rtl w:val="0"/>
          <w:lang w:val="it-IT"/>
        </w:rPr>
        <w:t>e la quantit</w:t>
      </w:r>
      <w:r>
        <w:rPr>
          <w:sz w:val="26"/>
          <w:szCs w:val="26"/>
          <w:u w:color="800000"/>
          <w:rtl w:val="0"/>
          <w:lang w:val="it-IT"/>
        </w:rPr>
        <w:t xml:space="preserve">à </w:t>
      </w:r>
      <w:r>
        <w:rPr>
          <w:sz w:val="26"/>
          <w:szCs w:val="26"/>
          <w:u w:color="800000"/>
          <w:rtl w:val="0"/>
          <w:lang w:val="it-IT"/>
        </w:rPr>
        <w:t xml:space="preserve">dell'offerta di istruzione e </w:t>
      </w:r>
      <w:r>
        <w:rPr>
          <w:sz w:val="26"/>
          <w:szCs w:val="26"/>
          <w:rtl w:val="0"/>
          <w:lang w:val="it-IT"/>
        </w:rPr>
        <w:t xml:space="preserve">formazione in tutto il Paese, senza distinzioni e gerarchie. 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Regionalizzare la scuola e il sistema</w:t>
      </w:r>
      <w:r>
        <w:rPr>
          <w:sz w:val="26"/>
          <w:szCs w:val="26"/>
          <w:u w:color="800000"/>
          <w:rtl w:val="0"/>
          <w:lang w:val="it-IT"/>
        </w:rPr>
        <w:t xml:space="preserve"> educativo e</w:t>
      </w:r>
      <w:r>
        <w:rPr>
          <w:sz w:val="26"/>
          <w:szCs w:val="26"/>
          <w:rtl w:val="0"/>
          <w:lang w:val="it-IT"/>
        </w:rPr>
        <w:t xml:space="preserve"> formativo significa prefigurare istituti e studenti di serie A e di serie B a seconda delle risorse del territorio; ignorare il principio delle pari opportunit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culturali e sociali e sostituirlo con quello delle impari opportunit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economiche; disarticolare il CCNL attraverso sperequazioni inaccettabili negli stipendi e negli orari dei lavoratori della scuola </w:t>
      </w:r>
      <w:r>
        <w:rPr>
          <w:sz w:val="26"/>
          <w:szCs w:val="26"/>
          <w:u w:color="800000"/>
          <w:rtl w:val="0"/>
          <w:lang w:val="it-IT"/>
        </w:rPr>
        <w:t>che operano nella stessa tipologia di istituzione scolastica,</w:t>
      </w:r>
      <w:r>
        <w:rPr>
          <w:sz w:val="26"/>
          <w:szCs w:val="26"/>
          <w:rtl w:val="0"/>
          <w:lang w:val="it-IT"/>
        </w:rPr>
        <w:t xml:space="preserve"> nelle condizioni di formazione e reclutamento dei docenti, nei sistemi di valutazione, trasformati in sistemi di controllo; subordinare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organizzazione scolastica alle scelte politiche - prima ancora che economiche - di ogni singolo Consiglio regionale; condizionare localmente gli organi collegiali. Significa in sostanza frantumare il sistema </w:t>
      </w:r>
      <w:r>
        <w:rPr>
          <w:sz w:val="26"/>
          <w:szCs w:val="26"/>
          <w:u w:color="800000"/>
          <w:rtl w:val="0"/>
          <w:lang w:val="it-IT"/>
        </w:rPr>
        <w:t>educativo e</w:t>
      </w:r>
      <w:r>
        <w:rPr>
          <w:sz w:val="26"/>
          <w:szCs w:val="26"/>
          <w:rtl w:val="0"/>
          <w:lang w:val="it-IT"/>
        </w:rPr>
        <w:t xml:space="preserve"> formativo nazionale e la cultura stessa del Paese. Questa frammentazione sar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foriera di una disgregazione culturale e sociale che il nostro Paese non potrebbe assolutamente tollerare, pena la disarticolazione di un tessuto gi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fragile, fin troppo segnato da storie ed esperienze non di rado contrastanti e divisive. 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Per questo lanciamo il nostro appello ad un generale e forte impegno civile e culturale, </w:t>
      </w:r>
      <w:r>
        <w:rPr>
          <w:sz w:val="26"/>
          <w:szCs w:val="26"/>
          <w:u w:color="800000"/>
          <w:rtl w:val="0"/>
          <w:lang w:val="it-IT"/>
        </w:rPr>
        <w:t>affinch</w:t>
      </w:r>
      <w:r>
        <w:rPr>
          <w:sz w:val="26"/>
          <w:szCs w:val="26"/>
          <w:u w:color="800000"/>
          <w:rtl w:val="0"/>
          <w:lang w:val="it-IT"/>
        </w:rPr>
        <w:t xml:space="preserve">é </w:t>
      </w:r>
      <w:r>
        <w:rPr>
          <w:sz w:val="26"/>
          <w:szCs w:val="26"/>
          <w:u w:color="800000"/>
          <w:rtl w:val="0"/>
          <w:lang w:val="it-IT"/>
        </w:rPr>
        <w:t>si fermi il pericoloso processo intrapreso e si avvii immediatamente una confronto con tutti i soggetti istituzionali e sociali.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Di fronte ai pericoli della strada intrapresa, intendiamo mobilitarci, a partire dal mondo della scuola, perch</w:t>
      </w:r>
      <w:r>
        <w:rPr>
          <w:sz w:val="26"/>
          <w:szCs w:val="26"/>
          <w:rtl w:val="0"/>
          <w:lang w:val="it-IT"/>
        </w:rPr>
        <w:t xml:space="preserve">é </w:t>
      </w:r>
      <w:r>
        <w:rPr>
          <w:sz w:val="26"/>
          <w:szCs w:val="26"/>
          <w:rtl w:val="0"/>
          <w:lang w:val="it-IT"/>
        </w:rPr>
        <w:t>si apra un grande dibattito in Parlamento e nel Paese, che coinvolga i soggetti di rappresentanza politica e sociale e tutti i cittadini, come si richiede per una materia di tale importanza per la vita delle persone e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intera comunit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nazionale.</w:t>
      </w: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Contrastare la regionalizzazione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istruzione in difesa del principio supremo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uguaglianza e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unit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della Repubblica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un compito primario di tutte le forze politiche</w:t>
      </w:r>
      <w:r>
        <w:rPr>
          <w:b w:val="1"/>
          <w:bCs w:val="1"/>
          <w:sz w:val="26"/>
          <w:szCs w:val="26"/>
          <w:rtl w:val="0"/>
          <w:lang w:val="it-IT"/>
        </w:rPr>
        <w:t>,</w:t>
      </w:r>
      <w:r>
        <w:rPr>
          <w:sz w:val="26"/>
          <w:szCs w:val="26"/>
          <w:rtl w:val="0"/>
          <w:lang w:val="it-IT"/>
        </w:rPr>
        <w:t xml:space="preserve"> sindacali e associative che rendono vivo e vitale il tessuto democratico del Paese.</w:t>
      </w:r>
    </w:p>
    <w:p>
      <w:pPr>
        <w:pStyle w:val="Normale1"/>
        <w:spacing w:after="120"/>
        <w:jc w:val="both"/>
        <w:rPr>
          <w:sz w:val="26"/>
          <w:szCs w:val="26"/>
        </w:rPr>
      </w:pPr>
    </w:p>
    <w:p>
      <w:pPr>
        <w:pStyle w:val="Normale1"/>
        <w:spacing w:after="1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Roma, 15 febbraio 2019</w:t>
      </w:r>
    </w:p>
    <w:p>
      <w:pPr>
        <w:pStyle w:val="Normale1"/>
        <w:rPr>
          <w:rFonts w:ascii="ChronicaPro-Black" w:cs="ChronicaPro-Black" w:hAnsi="ChronicaPro-Black" w:eastAsia="ChronicaPro-Black"/>
          <w:b w:val="1"/>
          <w:bCs w:val="1"/>
          <w:color w:val="c45911"/>
          <w:sz w:val="40"/>
          <w:szCs w:val="40"/>
          <w:u w:color="c45911"/>
        </w:rPr>
      </w:pPr>
      <w:r>
        <w:rPr>
          <w:rFonts w:ascii="ChronicaPro-Black" w:cs="ChronicaPro-Black" w:hAnsi="ChronicaPro-Black" w:eastAsia="ChronicaPro-Black"/>
          <w:b w:val="1"/>
          <w:bCs w:val="1"/>
          <w:color w:val="c45911"/>
          <w:sz w:val="40"/>
          <w:szCs w:val="40"/>
          <w:u w:color="c45911"/>
          <w:rtl w:val="0"/>
          <w:lang w:val="it-IT"/>
        </w:rPr>
        <w:t>ADERISCI!</w:t>
      </w:r>
    </w:p>
    <w:p>
      <w:pPr>
        <w:pStyle w:val="Normal.0"/>
        <w:spacing w:after="240"/>
        <w:jc w:val="center"/>
        <w:rPr>
          <w:rFonts w:ascii="ChronicaPro-Black" w:cs="ChronicaPro-Black" w:hAnsi="ChronicaPro-Black" w:eastAsia="ChronicaPro-Black"/>
          <w:b w:val="1"/>
          <w:bCs w:val="1"/>
          <w:color w:val="c45911"/>
          <w:sz w:val="28"/>
          <w:szCs w:val="28"/>
          <w:u w:color="000000"/>
          <w:lang w:val="it-IT"/>
        </w:rPr>
      </w:pPr>
      <w:r>
        <w:rPr>
          <w:rFonts w:ascii="ChronicaPro-Black" w:cs="ChronicaPro-Black" w:hAnsi="ChronicaPro-Black" w:eastAsia="ChronicaPro-Black"/>
          <w:b w:val="1"/>
          <w:bCs w:val="1"/>
          <w:color w:val="c45911"/>
          <w:sz w:val="28"/>
          <w:szCs w:val="28"/>
          <w:u w:color="000000"/>
          <w:rtl w:val="0"/>
          <w:lang w:val="it-IT"/>
        </w:rPr>
        <w:t>#RestiamoUniti</w:t>
      </w:r>
    </w:p>
    <w:p>
      <w:pPr>
        <w:pStyle w:val="Normal.0"/>
        <w:jc w:val="center"/>
      </w:pPr>
    </w:p>
    <w:p>
      <w:pPr>
        <w:pStyle w:val="Normal.0"/>
        <w:spacing w:after="240"/>
      </w:pPr>
      <w:r>
        <w:rPr>
          <w:b w:val="1"/>
          <w:bCs w:val="1"/>
          <w:color w:val="c45911"/>
          <w:u w:color="c45911"/>
          <w:rtl w:val="0"/>
          <w:lang w:val="en-US"/>
        </w:rPr>
        <w:t>Promotori</w:t>
      </w:r>
      <w:r>
        <w:rPr>
          <w:color w:val="c00000"/>
          <w:u w:color="c0000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</w:p>
    <w:p>
      <w:pPr>
        <w:pStyle w:val="Normal.0"/>
        <w:spacing w:after="120"/>
        <w:jc w:val="both"/>
        <w:rPr>
          <w:lang w:val="it-IT"/>
        </w:rPr>
      </w:pPr>
      <w:r>
        <w:rPr>
          <w:i w:val="1"/>
          <w:iCs w:val="1"/>
          <w:rtl w:val="0"/>
          <w:lang w:val="it-IT"/>
        </w:rPr>
        <w:t>Sindacati</w:t>
      </w:r>
      <w:r>
        <w:rPr>
          <w:rtl w:val="0"/>
          <w:lang w:val="it-IT"/>
        </w:rPr>
        <w:t>: FLC CGIL, CISL Scuola, UIL Scuola RUA, Gilda Unams, SNALS Confsal, COBAS, Unicobas Scuola e Universit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. </w:t>
      </w:r>
    </w:p>
    <w:p>
      <w:pPr>
        <w:pStyle w:val="Normal.0"/>
        <w:spacing w:after="120"/>
        <w:jc w:val="both"/>
        <w:rPr>
          <w:lang w:val="it-IT"/>
        </w:rPr>
      </w:pPr>
      <w:r>
        <w:rPr>
          <w:i w:val="1"/>
          <w:iCs w:val="1"/>
          <w:rtl w:val="0"/>
          <w:lang w:val="it-IT"/>
        </w:rPr>
        <w:t xml:space="preserve">Associazioni: </w:t>
      </w:r>
      <w:r>
        <w:rPr>
          <w:rtl w:val="0"/>
          <w:lang w:val="it-IT"/>
        </w:rPr>
        <w:t xml:space="preserve">Associazione Nazionale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Per la scuola della Repubblica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, ACLI, AIMC, ANDDL, ASSUR, CIDI, MCE, UCIIM, IRASE, IRSEF IRFED, Proteo Fare Sapere, Associazione Docenti Art. 33, CESP, Associazione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Unicorno-l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AltrascuolA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Appello per la scuola pubblica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Autoconvocati della Scuola, Gruppo No Invalsi, Link, Lip scuola, Manifesto dei 500, Rete degli studenti medi, Rete della conoscenza, Unione degli Studenti, Uds, Udu.</w:t>
      </w:r>
    </w:p>
    <w:p>
      <w:pPr>
        <w:pStyle w:val="Normal.0"/>
        <w:spacing w:after="120"/>
        <w:jc w:val="both"/>
        <w:rPr>
          <w:lang w:val="it-IT"/>
        </w:rPr>
      </w:pPr>
    </w:p>
    <w:p>
      <w:pPr>
        <w:pStyle w:val="Normal.0"/>
        <w:spacing w:after="120"/>
        <w:jc w:val="center"/>
        <w:rPr>
          <w:rFonts w:ascii="ChronicaPro-Black" w:cs="ChronicaPro-Black" w:hAnsi="ChronicaPro-Black" w:eastAsia="ChronicaPro-Black"/>
          <w:b w:val="1"/>
          <w:bCs w:val="1"/>
          <w:color w:val="c45911"/>
          <w:sz w:val="40"/>
          <w:szCs w:val="40"/>
          <w:u w:color="000000"/>
          <w:lang w:val="it-IT"/>
        </w:rPr>
      </w:pPr>
      <w:r>
        <w:rPr>
          <w:rFonts w:ascii="ChronicaPro-Black" w:cs="ChronicaPro-Black" w:hAnsi="ChronicaPro-Black" w:eastAsia="ChronicaPro-Black"/>
          <w:b w:val="1"/>
          <w:bCs w:val="1"/>
          <w:color w:val="c45911"/>
          <w:sz w:val="40"/>
          <w:szCs w:val="40"/>
          <w:u w:color="000000"/>
          <w:rtl w:val="0"/>
          <w:lang w:val="it-IT"/>
        </w:rPr>
        <w:t>COME ADERIRE</w:t>
      </w:r>
    </w:p>
    <w:p>
      <w:pPr>
        <w:pStyle w:val="Normal.0"/>
        <w:spacing w:after="120"/>
        <w:jc w:val="both"/>
        <w:rPr>
          <w:lang w:val="it-IT"/>
        </w:rPr>
      </w:pPr>
    </w:p>
    <w:p>
      <w:pPr>
        <w:pStyle w:val="Normal.0"/>
        <w:spacing w:after="120"/>
        <w:jc w:val="both"/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>Chi intende aderire 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appello pu</w:t>
      </w:r>
      <w:r>
        <w:rPr>
          <w:sz w:val="28"/>
          <w:szCs w:val="28"/>
          <w:rtl w:val="0"/>
          <w:lang w:val="it-IT"/>
        </w:rPr>
        <w:t xml:space="preserve">ò </w:t>
      </w:r>
      <w:r>
        <w:rPr>
          <w:sz w:val="28"/>
          <w:szCs w:val="28"/>
          <w:rtl w:val="0"/>
          <w:lang w:val="it-IT"/>
        </w:rPr>
        <w:t>farlo inviando una mail al seguente indirizzo</w:t>
      </w:r>
    </w:p>
    <w:p>
      <w:pPr>
        <w:pStyle w:val="Normal.0"/>
        <w:spacing w:after="120"/>
        <w:jc w:val="center"/>
        <w:rPr>
          <w:rFonts w:ascii="ChronicaPro-Black" w:cs="ChronicaPro-Black" w:hAnsi="ChronicaPro-Black" w:eastAsia="ChronicaPro-Black"/>
          <w:color w:val="c45911"/>
          <w:sz w:val="28"/>
          <w:szCs w:val="28"/>
          <w:u w:color="c45911"/>
          <w:lang w:val="it-IT"/>
        </w:rPr>
      </w:pPr>
      <w:r>
        <w:rPr>
          <w:rStyle w:val="Hyperlink.0"/>
          <w:rFonts w:ascii="ChronicaPro-Black" w:cs="ChronicaPro-Black" w:hAnsi="ChronicaPro-Black" w:eastAsia="ChronicaPro-Black"/>
          <w:sz w:val="28"/>
          <w:szCs w:val="28"/>
          <w:lang w:val="it-IT"/>
        </w:rPr>
        <w:fldChar w:fldCharType="begin" w:fldLock="0"/>
      </w:r>
      <w:r>
        <w:rPr>
          <w:rStyle w:val="Hyperlink.0"/>
          <w:rFonts w:ascii="ChronicaPro-Black" w:cs="ChronicaPro-Black" w:hAnsi="ChronicaPro-Black" w:eastAsia="ChronicaPro-Black"/>
          <w:sz w:val="28"/>
          <w:szCs w:val="28"/>
          <w:lang w:val="it-IT"/>
        </w:rPr>
        <w:instrText xml:space="preserve"> HYPERLINK "mailto:restiamouniti1@gmail.com"</w:instrText>
      </w:r>
      <w:r>
        <w:rPr>
          <w:rStyle w:val="Hyperlink.0"/>
          <w:rFonts w:ascii="ChronicaPro-Black" w:cs="ChronicaPro-Black" w:hAnsi="ChronicaPro-Black" w:eastAsia="ChronicaPro-Black"/>
          <w:sz w:val="28"/>
          <w:szCs w:val="28"/>
          <w:lang w:val="it-IT"/>
        </w:rPr>
        <w:fldChar w:fldCharType="separate" w:fldLock="0"/>
      </w:r>
      <w:r>
        <w:rPr>
          <w:rStyle w:val="Hyperlink.0"/>
          <w:rFonts w:ascii="ChronicaPro-Black" w:cs="ChronicaPro-Black" w:hAnsi="ChronicaPro-Black" w:eastAsia="ChronicaPro-Black"/>
          <w:sz w:val="28"/>
          <w:szCs w:val="28"/>
          <w:rtl w:val="0"/>
          <w:lang w:val="it-IT"/>
        </w:rPr>
        <w:t>restiamouniti1@gmail.com</w:t>
      </w:r>
      <w:r>
        <w:rPr>
          <w:lang w:val="it-IT"/>
        </w:rPr>
        <w:fldChar w:fldCharType="end" w:fldLock="0"/>
      </w:r>
    </w:p>
    <w:p>
      <w:pPr>
        <w:pStyle w:val="Normal.0"/>
        <w:spacing w:after="120"/>
      </w:pPr>
      <w:r>
        <w:rPr>
          <w:sz w:val="28"/>
          <w:szCs w:val="28"/>
          <w:rtl w:val="0"/>
          <w:lang w:val="it-IT"/>
        </w:rPr>
        <w:t>indicando nome, cognome, qualifica, provincia di residenza, scuola di servizio (se personale scolastico) oppure il nominativo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associazione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hronicaPro-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ChronicaPro-Black" w:cs="ChronicaPro-Black" w:hAnsi="ChronicaPro-Black" w:eastAsia="ChronicaPro-Black"/>
      <w:sz w:val="28"/>
      <w:szCs w:val="28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