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99" w:rsidRDefault="00D70699" w:rsidP="007B4B83">
      <w:pPr>
        <w:rPr>
          <w:rFonts w:cs="Arial"/>
          <w:b/>
          <w:color w:val="000000"/>
          <w:sz w:val="32"/>
          <w:szCs w:val="32"/>
        </w:rPr>
      </w:pPr>
      <w:r>
        <w:rPr>
          <w:rFonts w:cs="Arial"/>
          <w:b/>
          <w:color w:val="000000"/>
          <w:sz w:val="32"/>
          <w:szCs w:val="32"/>
        </w:rPr>
        <w:tab/>
      </w:r>
      <w:r>
        <w:rPr>
          <w:rFonts w:cs="Arial"/>
          <w:b/>
          <w:color w:val="000000"/>
          <w:sz w:val="32"/>
          <w:szCs w:val="32"/>
        </w:rPr>
        <w:tab/>
      </w:r>
      <w:r>
        <w:rPr>
          <w:rFonts w:cs="Arial"/>
          <w:b/>
          <w:color w:val="000000"/>
          <w:sz w:val="32"/>
          <w:szCs w:val="32"/>
        </w:rPr>
        <w:tab/>
      </w:r>
      <w:r>
        <w:rPr>
          <w:rFonts w:cs="Arial"/>
          <w:b/>
          <w:color w:val="000000"/>
          <w:sz w:val="32"/>
          <w:szCs w:val="32"/>
        </w:rPr>
        <w:tab/>
      </w:r>
      <w:r>
        <w:rPr>
          <w:rFonts w:cs="Arial"/>
          <w:b/>
          <w:color w:val="000000"/>
          <w:sz w:val="32"/>
          <w:szCs w:val="32"/>
        </w:rPr>
        <w:tab/>
        <w:t xml:space="preserve">  </w:t>
      </w:r>
      <w:r w:rsidR="00CA37BF" w:rsidRPr="00D70699">
        <w:rPr>
          <w:rFonts w:cs="Arial"/>
          <w:b/>
          <w:color w:val="000000"/>
          <w:sz w:val="32"/>
          <w:szCs w:val="32"/>
        </w:rPr>
        <w:t>Linee G</w:t>
      </w:r>
      <w:r w:rsidR="00830202" w:rsidRPr="00D70699">
        <w:rPr>
          <w:rFonts w:cs="Arial"/>
          <w:b/>
          <w:color w:val="000000"/>
          <w:sz w:val="32"/>
          <w:szCs w:val="32"/>
        </w:rPr>
        <w:t>uida</w:t>
      </w:r>
      <w:r w:rsidR="00CA37BF" w:rsidRPr="00D70699">
        <w:rPr>
          <w:rFonts w:cs="Arial"/>
          <w:b/>
          <w:color w:val="000000"/>
          <w:sz w:val="32"/>
          <w:szCs w:val="32"/>
        </w:rPr>
        <w:t xml:space="preserve"> </w:t>
      </w:r>
    </w:p>
    <w:p w:rsidR="00830202" w:rsidRPr="00D70699" w:rsidRDefault="00CA37BF" w:rsidP="007B4B83">
      <w:pPr>
        <w:rPr>
          <w:rFonts w:cs="Arial"/>
          <w:b/>
          <w:color w:val="000000"/>
          <w:sz w:val="32"/>
          <w:szCs w:val="32"/>
        </w:rPr>
      </w:pPr>
      <w:r w:rsidRPr="00D70699">
        <w:rPr>
          <w:rFonts w:cs="Arial"/>
          <w:b/>
          <w:color w:val="000000"/>
          <w:sz w:val="32"/>
          <w:szCs w:val="32"/>
        </w:rPr>
        <w:t xml:space="preserve"> </w:t>
      </w:r>
      <w:r w:rsidR="00830202" w:rsidRPr="00D70699">
        <w:rPr>
          <w:rFonts w:cs="Arial"/>
          <w:b/>
          <w:color w:val="000000"/>
          <w:sz w:val="32"/>
          <w:szCs w:val="32"/>
        </w:rPr>
        <w:t xml:space="preserve"> </w:t>
      </w:r>
      <w:r w:rsidR="00B00BAD">
        <w:rPr>
          <w:rFonts w:cs="Arial"/>
          <w:b/>
          <w:color w:val="000000"/>
          <w:sz w:val="32"/>
          <w:szCs w:val="32"/>
        </w:rPr>
        <w:t xml:space="preserve">    </w:t>
      </w:r>
      <w:r w:rsidR="006F3F04" w:rsidRPr="00D70699">
        <w:rPr>
          <w:rFonts w:cs="Arial"/>
          <w:b/>
          <w:color w:val="000000"/>
          <w:sz w:val="32"/>
          <w:szCs w:val="32"/>
        </w:rPr>
        <w:t xml:space="preserve">  P</w:t>
      </w:r>
      <w:r w:rsidR="00830202" w:rsidRPr="00D70699">
        <w:rPr>
          <w:rFonts w:cs="Arial"/>
          <w:b/>
          <w:color w:val="000000"/>
          <w:sz w:val="32"/>
          <w:szCs w:val="32"/>
        </w:rPr>
        <w:t xml:space="preserve">ercorsi per le </w:t>
      </w:r>
      <w:r w:rsidR="006F3F04" w:rsidRPr="00D70699">
        <w:rPr>
          <w:rFonts w:cs="Arial"/>
          <w:b/>
          <w:color w:val="000000"/>
          <w:sz w:val="32"/>
          <w:szCs w:val="32"/>
        </w:rPr>
        <w:t>C</w:t>
      </w:r>
      <w:r w:rsidR="00830202" w:rsidRPr="00D70699">
        <w:rPr>
          <w:rFonts w:cs="Arial"/>
          <w:b/>
          <w:color w:val="000000"/>
          <w:sz w:val="32"/>
          <w:szCs w:val="32"/>
        </w:rPr>
        <w:t xml:space="preserve">ompetenze </w:t>
      </w:r>
      <w:r w:rsidR="006F3F04" w:rsidRPr="00D70699">
        <w:rPr>
          <w:rFonts w:cs="Arial"/>
          <w:b/>
          <w:color w:val="000000"/>
          <w:sz w:val="32"/>
          <w:szCs w:val="32"/>
        </w:rPr>
        <w:t>T</w:t>
      </w:r>
      <w:r w:rsidR="00830202" w:rsidRPr="00D70699">
        <w:rPr>
          <w:rFonts w:cs="Arial"/>
          <w:b/>
          <w:color w:val="000000"/>
          <w:sz w:val="32"/>
          <w:szCs w:val="32"/>
        </w:rPr>
        <w:t xml:space="preserve">rasversali e per l’Orientamento  </w:t>
      </w:r>
    </w:p>
    <w:p w:rsidR="006F3F04" w:rsidRPr="00D70699" w:rsidRDefault="00BF4B8C" w:rsidP="007B4B83">
      <w:pPr>
        <w:rPr>
          <w:rFonts w:cs="Arial"/>
          <w:b/>
          <w:color w:val="000000"/>
          <w:sz w:val="32"/>
          <w:szCs w:val="32"/>
        </w:rPr>
      </w:pPr>
      <w:r w:rsidRPr="00D70699">
        <w:rPr>
          <w:rFonts w:cs="Arial"/>
          <w:b/>
          <w:color w:val="000000"/>
          <w:sz w:val="32"/>
          <w:szCs w:val="32"/>
        </w:rPr>
        <w:tab/>
      </w:r>
      <w:r w:rsidRPr="00D70699">
        <w:rPr>
          <w:rFonts w:cs="Arial"/>
          <w:b/>
          <w:color w:val="000000"/>
          <w:sz w:val="32"/>
          <w:szCs w:val="32"/>
        </w:rPr>
        <w:tab/>
      </w:r>
      <w:r w:rsidRPr="00D70699">
        <w:rPr>
          <w:rFonts w:cs="Arial"/>
          <w:b/>
          <w:color w:val="000000"/>
          <w:sz w:val="32"/>
          <w:szCs w:val="32"/>
        </w:rPr>
        <w:tab/>
      </w:r>
      <w:r w:rsidR="00D70699">
        <w:rPr>
          <w:rFonts w:cs="Arial"/>
          <w:b/>
          <w:color w:val="000000"/>
          <w:sz w:val="32"/>
          <w:szCs w:val="32"/>
        </w:rPr>
        <w:t xml:space="preserve">   </w:t>
      </w:r>
      <w:r w:rsidR="00CA37BF" w:rsidRPr="00D70699">
        <w:rPr>
          <w:rFonts w:cs="Arial"/>
          <w:b/>
          <w:color w:val="000000"/>
          <w:sz w:val="32"/>
          <w:szCs w:val="32"/>
        </w:rPr>
        <w:t>I</w:t>
      </w:r>
      <w:r w:rsidR="00830202" w:rsidRPr="00D70699">
        <w:rPr>
          <w:rFonts w:cs="Arial"/>
          <w:b/>
          <w:color w:val="000000"/>
          <w:sz w:val="32"/>
          <w:szCs w:val="32"/>
        </w:rPr>
        <w:t xml:space="preserve">l contributo della UIL Scuola </w:t>
      </w:r>
    </w:p>
    <w:p w:rsidR="00BF4B8C" w:rsidRPr="00D70699" w:rsidRDefault="00E14A4F" w:rsidP="00D70699">
      <w:pPr>
        <w:jc w:val="both"/>
        <w:rPr>
          <w:rFonts w:cs="Arial"/>
          <w:color w:val="000000" w:themeColor="text1"/>
          <w:sz w:val="28"/>
          <w:szCs w:val="28"/>
        </w:rPr>
      </w:pPr>
      <w:r w:rsidRPr="00D70699">
        <w:rPr>
          <w:rFonts w:cs="Arial"/>
          <w:color w:val="000000" w:themeColor="text1"/>
          <w:sz w:val="28"/>
          <w:szCs w:val="28"/>
        </w:rPr>
        <w:t>L’alternanza scuola-lavoro ha impegnato le scuole superiori in uno sforzo nuovo e articolato, che</w:t>
      </w:r>
      <w:r w:rsidR="003904F9" w:rsidRPr="00D70699">
        <w:rPr>
          <w:rFonts w:cs="Arial"/>
          <w:color w:val="000000" w:themeColor="text1"/>
          <w:sz w:val="28"/>
          <w:szCs w:val="28"/>
        </w:rPr>
        <w:t xml:space="preserve"> ha richiesto</w:t>
      </w:r>
      <w:r w:rsidRPr="00D70699">
        <w:rPr>
          <w:rFonts w:cs="Arial"/>
          <w:color w:val="000000" w:themeColor="text1"/>
          <w:sz w:val="28"/>
          <w:szCs w:val="28"/>
        </w:rPr>
        <w:t xml:space="preserve"> adeguati raccordi fra l’ambiente scolastico e i diversi ambienti di vita e apprendimento che ospitano le esperienze di </w:t>
      </w:r>
      <w:r w:rsidR="00BF4B8C" w:rsidRPr="00D70699">
        <w:rPr>
          <w:rFonts w:cs="Arial"/>
          <w:color w:val="000000" w:themeColor="text1"/>
          <w:sz w:val="28"/>
          <w:szCs w:val="28"/>
        </w:rPr>
        <w:t xml:space="preserve"> crescita e sviluppo per </w:t>
      </w:r>
      <w:r w:rsidRPr="00D70699">
        <w:rPr>
          <w:rFonts w:cs="Arial"/>
          <w:color w:val="000000" w:themeColor="text1"/>
          <w:sz w:val="28"/>
          <w:szCs w:val="28"/>
        </w:rPr>
        <w:t xml:space="preserve"> gli studenti. La recente definizione normativa ha investito le scuole superiori di un impegno che in molti casi è stato affrontato con </w:t>
      </w:r>
      <w:r w:rsidR="00BF4B8C" w:rsidRPr="00D70699">
        <w:rPr>
          <w:rFonts w:cs="Arial"/>
          <w:color w:val="000000" w:themeColor="text1"/>
          <w:sz w:val="28"/>
          <w:szCs w:val="28"/>
        </w:rPr>
        <w:t>grandi</w:t>
      </w:r>
      <w:r w:rsidRPr="00D70699">
        <w:rPr>
          <w:rFonts w:cs="Arial"/>
          <w:color w:val="000000" w:themeColor="text1"/>
          <w:sz w:val="28"/>
          <w:szCs w:val="28"/>
        </w:rPr>
        <w:t xml:space="preserve"> difficoltà. </w:t>
      </w:r>
    </w:p>
    <w:p w:rsidR="00E14A4F" w:rsidRPr="00D70699" w:rsidRDefault="00E14A4F" w:rsidP="00D70699">
      <w:pPr>
        <w:jc w:val="both"/>
        <w:rPr>
          <w:rStyle w:val="Enfasigrassetto"/>
          <w:rFonts w:cs="Arial"/>
          <w:b w:val="0"/>
          <w:color w:val="000000" w:themeColor="text1"/>
          <w:sz w:val="28"/>
          <w:szCs w:val="28"/>
        </w:rPr>
      </w:pPr>
      <w:r w:rsidRPr="00D70699">
        <w:rPr>
          <w:rFonts w:cs="Arial"/>
          <w:color w:val="000000" w:themeColor="text1"/>
          <w:sz w:val="28"/>
          <w:szCs w:val="28"/>
        </w:rPr>
        <w:t>Questo</w:t>
      </w:r>
      <w:r w:rsidR="00D70699">
        <w:rPr>
          <w:rFonts w:cs="Arial"/>
          <w:color w:val="000000" w:themeColor="text1"/>
          <w:sz w:val="28"/>
          <w:szCs w:val="28"/>
        </w:rPr>
        <w:t>,</w:t>
      </w:r>
      <w:r w:rsidRPr="00D70699">
        <w:rPr>
          <w:rFonts w:cs="Arial"/>
          <w:color w:val="000000" w:themeColor="text1"/>
          <w:sz w:val="28"/>
          <w:szCs w:val="28"/>
        </w:rPr>
        <w:t xml:space="preserve"> in parte</w:t>
      </w:r>
      <w:r w:rsidR="00D70699">
        <w:rPr>
          <w:rFonts w:cs="Arial"/>
          <w:color w:val="000000" w:themeColor="text1"/>
          <w:sz w:val="28"/>
          <w:szCs w:val="28"/>
        </w:rPr>
        <w:t>,</w:t>
      </w:r>
      <w:r w:rsidRPr="00D70699">
        <w:rPr>
          <w:rFonts w:cs="Arial"/>
          <w:color w:val="000000" w:themeColor="text1"/>
          <w:sz w:val="28"/>
          <w:szCs w:val="28"/>
        </w:rPr>
        <w:t xml:space="preserve"> perché le indicazioni pratiche seguite alla legge si sono ri</w:t>
      </w:r>
      <w:r w:rsidR="00D70699">
        <w:rPr>
          <w:rFonts w:cs="Arial"/>
          <w:color w:val="000000" w:themeColor="text1"/>
          <w:sz w:val="28"/>
          <w:szCs w:val="28"/>
        </w:rPr>
        <w:t>v</w:t>
      </w:r>
      <w:r w:rsidRPr="00D70699">
        <w:rPr>
          <w:rFonts w:cs="Arial"/>
          <w:color w:val="000000" w:themeColor="text1"/>
          <w:sz w:val="28"/>
          <w:szCs w:val="28"/>
        </w:rPr>
        <w:t>e</w:t>
      </w:r>
      <w:r w:rsidR="00D70699">
        <w:rPr>
          <w:rFonts w:cs="Arial"/>
          <w:color w:val="000000" w:themeColor="text1"/>
          <w:sz w:val="28"/>
          <w:szCs w:val="28"/>
        </w:rPr>
        <w:t>l</w:t>
      </w:r>
      <w:r w:rsidRPr="00D70699">
        <w:rPr>
          <w:rFonts w:cs="Arial"/>
          <w:color w:val="000000" w:themeColor="text1"/>
          <w:sz w:val="28"/>
          <w:szCs w:val="28"/>
        </w:rPr>
        <w:t xml:space="preserve">ate limitate e non sempre sufficienti a guidare le scuole nella gestione delle iniziative connesse. </w:t>
      </w:r>
      <w:r w:rsidRPr="00D70699">
        <w:rPr>
          <w:rStyle w:val="Enfasigrassetto"/>
          <w:rFonts w:cs="Arial"/>
          <w:b w:val="0"/>
          <w:color w:val="000000" w:themeColor="text1"/>
          <w:sz w:val="28"/>
          <w:szCs w:val="28"/>
        </w:rPr>
        <w:t>Gli Istituti superiori si sono ritrovati a dover impegnare grandi risorse soprattutto per far fronte alla gestione degli aspetti operativi di questa iniziativa e questo ha significato in molti casi il venir meno dell’attenzione sull’aspetto più significativo dell’alternanza, ovvero lo sviluppo delle competenze.</w:t>
      </w:r>
    </w:p>
    <w:p w:rsidR="003904F9" w:rsidRPr="00D70699" w:rsidRDefault="00E14A4F" w:rsidP="00D70699">
      <w:pPr>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Avvicinare i giovani al mondo del lavoro può avere un senso solo se viene implementato un sistema che permetta ai ragazzi di comprendere come dal presente nasca il futuro dando significato, visione e valore al loro impegno negli studi.</w:t>
      </w:r>
      <w:r w:rsidR="003904F9" w:rsidRPr="00D70699">
        <w:rPr>
          <w:rFonts w:eastAsia="Times New Roman" w:cs="Tahoma"/>
          <w:color w:val="000000" w:themeColor="text1"/>
          <w:sz w:val="28"/>
          <w:szCs w:val="28"/>
          <w:lang w:eastAsia="it-IT"/>
        </w:rPr>
        <w:t xml:space="preserve"> </w:t>
      </w:r>
      <w:r w:rsidR="007C346B" w:rsidRPr="00D70699">
        <w:rPr>
          <w:rFonts w:eastAsia="Times New Roman" w:cs="Tahoma"/>
          <w:color w:val="000000" w:themeColor="text1"/>
          <w:sz w:val="28"/>
          <w:szCs w:val="28"/>
          <w:lang w:eastAsia="it-IT"/>
        </w:rPr>
        <w:t xml:space="preserve"> Crediamo infatti  che </w:t>
      </w:r>
      <w:r w:rsidR="003904F9" w:rsidRPr="00D70699">
        <w:rPr>
          <w:rFonts w:eastAsia="Times New Roman" w:cs="Arial"/>
          <w:i/>
          <w:color w:val="000000" w:themeColor="text1"/>
          <w:sz w:val="28"/>
          <w:szCs w:val="28"/>
          <w:lang w:eastAsia="it-IT"/>
        </w:rPr>
        <w:t>L’approccio etico all'alternanza nel rispetto della finalità educativa propria della scuola  non p</w:t>
      </w:r>
      <w:r w:rsidR="007C346B" w:rsidRPr="00D70699">
        <w:rPr>
          <w:rFonts w:eastAsia="Times New Roman" w:cs="Arial"/>
          <w:i/>
          <w:color w:val="000000" w:themeColor="text1"/>
          <w:sz w:val="28"/>
          <w:szCs w:val="28"/>
          <w:lang w:eastAsia="it-IT"/>
        </w:rPr>
        <w:t xml:space="preserve">ossa </w:t>
      </w:r>
      <w:r w:rsidR="003904F9" w:rsidRPr="00D70699">
        <w:rPr>
          <w:rFonts w:eastAsia="Times New Roman" w:cs="Arial"/>
          <w:i/>
          <w:color w:val="000000" w:themeColor="text1"/>
          <w:sz w:val="28"/>
          <w:szCs w:val="28"/>
          <w:lang w:eastAsia="it-IT"/>
        </w:rPr>
        <w:t xml:space="preserve"> essere barattata con logiche addestrative, ne' confusa con finalità manageriali ed imprenditoriali</w:t>
      </w:r>
      <w:r w:rsidR="003904F9" w:rsidRPr="00D70699">
        <w:rPr>
          <w:rFonts w:eastAsia="Times New Roman" w:cs="Arial"/>
          <w:color w:val="000000" w:themeColor="text1"/>
          <w:sz w:val="28"/>
          <w:szCs w:val="28"/>
          <w:lang w:eastAsia="it-IT"/>
        </w:rPr>
        <w:t>.</w:t>
      </w:r>
    </w:p>
    <w:p w:rsidR="00A50797" w:rsidRPr="00D70699" w:rsidRDefault="00E14A4F" w:rsidP="00D70699">
      <w:pPr>
        <w:spacing w:after="300" w:line="240" w:lineRule="auto"/>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 xml:space="preserve">Il </w:t>
      </w:r>
      <w:r w:rsidRPr="00D70699">
        <w:rPr>
          <w:rFonts w:eastAsia="Times New Roman" w:cs="Arial"/>
          <w:i/>
          <w:iCs/>
          <w:color w:val="000000" w:themeColor="text1"/>
          <w:sz w:val="28"/>
          <w:szCs w:val="28"/>
          <w:lang w:eastAsia="it-IT"/>
        </w:rPr>
        <w:t>focus</w:t>
      </w:r>
      <w:r w:rsidRPr="00D70699">
        <w:rPr>
          <w:rFonts w:eastAsia="Times New Roman" w:cs="Arial"/>
          <w:color w:val="000000" w:themeColor="text1"/>
          <w:sz w:val="28"/>
          <w:szCs w:val="28"/>
          <w:lang w:eastAsia="it-IT"/>
        </w:rPr>
        <w:t xml:space="preserve"> non può essere incentrato solo su quanto ci si aspetta in termini di competenze, capacità e conoscenze. Il mondo della scuola e quello dell’azienda devono condividere una </w:t>
      </w:r>
      <w:r w:rsidRPr="00D70699">
        <w:rPr>
          <w:rFonts w:eastAsia="Times New Roman" w:cs="Arial"/>
          <w:i/>
          <w:iCs/>
          <w:color w:val="000000" w:themeColor="text1"/>
          <w:sz w:val="28"/>
          <w:szCs w:val="28"/>
          <w:lang w:eastAsia="it-IT"/>
        </w:rPr>
        <w:t>vision</w:t>
      </w:r>
      <w:r w:rsidR="00CA37BF" w:rsidRPr="00D70699">
        <w:rPr>
          <w:rFonts w:eastAsia="Times New Roman" w:cs="Arial"/>
          <w:i/>
          <w:iCs/>
          <w:color w:val="000000" w:themeColor="text1"/>
          <w:sz w:val="28"/>
          <w:szCs w:val="28"/>
          <w:lang w:eastAsia="it-IT"/>
        </w:rPr>
        <w:t>, rispettosa dell’autonomia progettuale delle scuole e della funzione sociale dell’istruzione.</w:t>
      </w:r>
      <w:r w:rsidR="00A50797" w:rsidRPr="00D70699">
        <w:rPr>
          <w:rFonts w:eastAsia="Times New Roman" w:cs="Arial"/>
          <w:color w:val="000000" w:themeColor="text1"/>
          <w:sz w:val="28"/>
          <w:szCs w:val="28"/>
          <w:lang w:eastAsia="it-IT"/>
        </w:rPr>
        <w:t xml:space="preserve"> </w:t>
      </w:r>
    </w:p>
    <w:p w:rsidR="00A50797" w:rsidRPr="00D70699" w:rsidRDefault="00A50797" w:rsidP="00D70699">
      <w:pPr>
        <w:spacing w:after="300" w:line="240" w:lineRule="auto"/>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 xml:space="preserve">L’attuale crisi economica ha fatto comprendere chiaramente che le aziende hanno necessità di costruire un tessuto di risorse umane di adeguata qualità che non può nascere all’istante, quando il ciclo riprenderà. Esso ha bisogno, al contrario, di essere adeguatamente selezionato in anticipo, formato e inserito per tempo. Per contro deve esserci sempre più consapevolezza in tutte le parti sociali che il panorama del mondo del lavoro è cambiato ma non è sostituendo le logiche del lavoro e dell’impresa a quelle proprie della scuola e dell’istruzione che si colma il divario. È rafforzando la scuola, la sua missione all’interno della comunità educante che il tema può essere  affrontato al meglio.    </w:t>
      </w:r>
    </w:p>
    <w:p w:rsidR="00E14A4F" w:rsidRPr="00D70699" w:rsidRDefault="00BF4B8C" w:rsidP="00D70699">
      <w:pPr>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L</w:t>
      </w:r>
      <w:r w:rsidR="00E14A4F" w:rsidRPr="00D70699">
        <w:rPr>
          <w:rFonts w:eastAsia="Times New Roman" w:cs="Arial"/>
          <w:color w:val="000000" w:themeColor="text1"/>
          <w:sz w:val="28"/>
          <w:szCs w:val="28"/>
          <w:lang w:eastAsia="it-IT"/>
        </w:rPr>
        <w:t xml:space="preserve">a scommessa sta nel costruire un modello comune che definisca obiettivi condivisi  oltre lo sviluppo di competenze, abilità e conoscenze dando valore alla sfera più </w:t>
      </w:r>
      <w:r w:rsidR="00E14A4F" w:rsidRPr="00D70699">
        <w:rPr>
          <w:rFonts w:eastAsia="Times New Roman" w:cs="Arial"/>
          <w:color w:val="000000" w:themeColor="text1"/>
          <w:sz w:val="28"/>
          <w:szCs w:val="28"/>
          <w:lang w:eastAsia="it-IT"/>
        </w:rPr>
        <w:lastRenderedPageBreak/>
        <w:t xml:space="preserve">profonda dell’individuo, orientandolo a scoprire il proprio talento insito nelle </w:t>
      </w:r>
      <w:r w:rsidR="00A50797" w:rsidRPr="00D70699">
        <w:rPr>
          <w:rFonts w:eastAsia="Times New Roman" w:cs="Arial"/>
          <w:color w:val="000000" w:themeColor="text1"/>
          <w:sz w:val="28"/>
          <w:szCs w:val="28"/>
          <w:lang w:eastAsia="it-IT"/>
        </w:rPr>
        <w:t>at</w:t>
      </w:r>
      <w:r w:rsidR="00E14A4F" w:rsidRPr="00D70699">
        <w:rPr>
          <w:rFonts w:eastAsia="Times New Roman" w:cs="Arial"/>
          <w:color w:val="000000" w:themeColor="text1"/>
          <w:sz w:val="28"/>
          <w:szCs w:val="28"/>
          <w:lang w:eastAsia="it-IT"/>
        </w:rPr>
        <w:t>t</w:t>
      </w:r>
      <w:r w:rsidR="00A50797" w:rsidRPr="00D70699">
        <w:rPr>
          <w:rFonts w:eastAsia="Times New Roman" w:cs="Arial"/>
          <w:color w:val="000000" w:themeColor="text1"/>
          <w:sz w:val="28"/>
          <w:szCs w:val="28"/>
          <w:lang w:eastAsia="it-IT"/>
        </w:rPr>
        <w:t>it</w:t>
      </w:r>
      <w:r w:rsidR="00E14A4F" w:rsidRPr="00D70699">
        <w:rPr>
          <w:rFonts w:eastAsia="Times New Roman" w:cs="Arial"/>
          <w:color w:val="000000" w:themeColor="text1"/>
          <w:sz w:val="28"/>
          <w:szCs w:val="28"/>
          <w:lang w:eastAsia="it-IT"/>
        </w:rPr>
        <w:t>udini personali che possono emergere in contesti diversi</w:t>
      </w:r>
      <w:r w:rsidRPr="00D70699">
        <w:rPr>
          <w:rFonts w:eastAsia="Times New Roman" w:cs="Arial"/>
          <w:color w:val="000000" w:themeColor="text1"/>
          <w:sz w:val="28"/>
          <w:szCs w:val="28"/>
          <w:lang w:eastAsia="it-IT"/>
        </w:rPr>
        <w:t>.</w:t>
      </w:r>
    </w:p>
    <w:p w:rsidR="00E14A4F" w:rsidRPr="00D70699" w:rsidRDefault="00E14A4F" w:rsidP="00D70699">
      <w:pPr>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Sviluppare la capacità di adattarsi a più ambienti, permette allo studente di mettere in una certa prospettiva quanto appre</w:t>
      </w:r>
      <w:r w:rsidR="00BF4B8C" w:rsidRPr="00D70699">
        <w:rPr>
          <w:rFonts w:eastAsia="Times New Roman" w:cs="Arial"/>
          <w:color w:val="000000" w:themeColor="text1"/>
          <w:sz w:val="28"/>
          <w:szCs w:val="28"/>
          <w:lang w:eastAsia="it-IT"/>
        </w:rPr>
        <w:t>nde</w:t>
      </w:r>
      <w:r w:rsidRPr="00D70699">
        <w:rPr>
          <w:rFonts w:eastAsia="Times New Roman" w:cs="Arial"/>
          <w:color w:val="000000" w:themeColor="text1"/>
          <w:sz w:val="28"/>
          <w:szCs w:val="28"/>
          <w:lang w:eastAsia="it-IT"/>
        </w:rPr>
        <w:t xml:space="preserve"> sia in termini di conoscenze e competenze disciplinari che trasversali compiendo delle scelte, focalizzando l’attenzione su alcun</w:t>
      </w:r>
      <w:r w:rsidR="00BF4B8C" w:rsidRPr="00D70699">
        <w:rPr>
          <w:rFonts w:eastAsia="Times New Roman" w:cs="Arial"/>
          <w:color w:val="000000" w:themeColor="text1"/>
          <w:sz w:val="28"/>
          <w:szCs w:val="28"/>
          <w:lang w:eastAsia="it-IT"/>
        </w:rPr>
        <w:t xml:space="preserve">i determinati aspetti </w:t>
      </w:r>
      <w:r w:rsidRPr="00D70699">
        <w:rPr>
          <w:rFonts w:eastAsia="Times New Roman" w:cs="Arial"/>
          <w:color w:val="000000" w:themeColor="text1"/>
          <w:sz w:val="28"/>
          <w:szCs w:val="28"/>
          <w:lang w:eastAsia="it-IT"/>
        </w:rPr>
        <w:t>. Mette in atto in questo modo la capacità critica e il giudizio di valore rispetto a sé stesso.</w:t>
      </w:r>
    </w:p>
    <w:p w:rsidR="00BC47CF" w:rsidRPr="00D70699" w:rsidRDefault="00BC47CF" w:rsidP="00D70699">
      <w:pPr>
        <w:spacing w:before="100" w:beforeAutospacing="1" w:after="100" w:afterAutospacing="1" w:line="240" w:lineRule="auto"/>
        <w:jc w:val="both"/>
        <w:rPr>
          <w:rFonts w:eastAsia="Times New Roman" w:cs="Tahoma"/>
          <w:i/>
          <w:color w:val="000000" w:themeColor="text1"/>
          <w:sz w:val="28"/>
          <w:szCs w:val="28"/>
          <w:lang w:eastAsia="it-IT"/>
        </w:rPr>
      </w:pPr>
      <w:r w:rsidRPr="00D70699">
        <w:rPr>
          <w:rFonts w:eastAsia="Times New Roman" w:cs="Arial"/>
          <w:color w:val="000000" w:themeColor="text1"/>
          <w:sz w:val="28"/>
          <w:szCs w:val="28"/>
          <w:lang w:eastAsia="it-IT"/>
        </w:rPr>
        <w:t>E quindi,</w:t>
      </w:r>
      <w:r w:rsidR="00D70699">
        <w:rPr>
          <w:rFonts w:eastAsia="Times New Roman" w:cs="Arial"/>
          <w:color w:val="000000" w:themeColor="text1"/>
          <w:sz w:val="28"/>
          <w:szCs w:val="28"/>
          <w:lang w:eastAsia="it-IT"/>
        </w:rPr>
        <w:t xml:space="preserve"> </w:t>
      </w:r>
      <w:r w:rsidRPr="00D70699">
        <w:rPr>
          <w:rFonts w:eastAsia="Times New Roman" w:cs="Arial"/>
          <w:color w:val="000000" w:themeColor="text1"/>
          <w:sz w:val="28"/>
          <w:szCs w:val="28"/>
          <w:lang w:eastAsia="it-IT"/>
        </w:rPr>
        <w:t xml:space="preserve">così come propone la Uilscuola, </w:t>
      </w:r>
      <w:r w:rsidR="00BF4B8C" w:rsidRPr="00D70699">
        <w:rPr>
          <w:rFonts w:eastAsia="Times New Roman" w:cs="Arial"/>
          <w:color w:val="000000" w:themeColor="text1"/>
          <w:sz w:val="28"/>
          <w:szCs w:val="28"/>
          <w:lang w:eastAsia="it-IT"/>
        </w:rPr>
        <w:t xml:space="preserve"> poiché </w:t>
      </w:r>
      <w:r w:rsidRPr="00D70699">
        <w:rPr>
          <w:rFonts w:eastAsia="Times New Roman" w:cs="Arial"/>
          <w:color w:val="000000" w:themeColor="text1"/>
          <w:sz w:val="28"/>
          <w:szCs w:val="28"/>
          <w:lang w:eastAsia="it-IT"/>
        </w:rPr>
        <w:t>“</w:t>
      </w:r>
      <w:r w:rsidRPr="00D70699">
        <w:rPr>
          <w:rFonts w:eastAsia="Times New Roman" w:cs="Arial"/>
          <w:i/>
          <w:color w:val="000000" w:themeColor="text1"/>
          <w:sz w:val="28"/>
          <w:szCs w:val="28"/>
          <w:lang w:eastAsia="it-IT"/>
        </w:rPr>
        <w:t xml:space="preserve">la trasversalità delle competenze di cittadinanza coinvolge ogni aspetto della esperienza scolastica” </w:t>
      </w:r>
      <w:r w:rsidRPr="00D70699">
        <w:rPr>
          <w:rFonts w:eastAsia="Times New Roman" w:cs="Arial"/>
          <w:color w:val="000000" w:themeColor="text1"/>
          <w:sz w:val="28"/>
          <w:szCs w:val="28"/>
          <w:lang w:eastAsia="it-IT"/>
        </w:rPr>
        <w:t xml:space="preserve">è necessario </w:t>
      </w:r>
      <w:r w:rsidRPr="00D70699">
        <w:rPr>
          <w:rFonts w:eastAsia="Times New Roman" w:cs="Arial"/>
          <w:i/>
          <w:color w:val="000000" w:themeColor="text1"/>
          <w:sz w:val="28"/>
          <w:szCs w:val="28"/>
          <w:lang w:eastAsia="it-IT"/>
        </w:rPr>
        <w:t>il loro inserimento nei piani di studio personalizzati</w:t>
      </w:r>
      <w:r w:rsidRPr="00D70699">
        <w:rPr>
          <w:rFonts w:eastAsia="Times New Roman" w:cs="Tahoma"/>
          <w:i/>
          <w:color w:val="000000" w:themeColor="text1"/>
          <w:sz w:val="28"/>
          <w:szCs w:val="28"/>
          <w:lang w:eastAsia="it-IT"/>
        </w:rPr>
        <w:t>.” </w:t>
      </w:r>
    </w:p>
    <w:p w:rsidR="00A50797" w:rsidRPr="00D70699" w:rsidRDefault="00A50797" w:rsidP="00D70699">
      <w:pPr>
        <w:spacing w:after="300" w:line="240" w:lineRule="auto"/>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N</w:t>
      </w:r>
      <w:r w:rsidR="00F82D58" w:rsidRPr="00D70699">
        <w:rPr>
          <w:rFonts w:eastAsia="Times New Roman" w:cs="Arial"/>
          <w:color w:val="000000" w:themeColor="text1"/>
          <w:sz w:val="28"/>
          <w:szCs w:val="28"/>
          <w:lang w:eastAsia="it-IT"/>
        </w:rPr>
        <w:t>elle nuove Line</w:t>
      </w:r>
      <w:r w:rsidR="003904F9" w:rsidRPr="00D70699">
        <w:rPr>
          <w:rFonts w:eastAsia="Times New Roman" w:cs="Arial"/>
          <w:color w:val="000000" w:themeColor="text1"/>
          <w:sz w:val="28"/>
          <w:szCs w:val="28"/>
          <w:lang w:eastAsia="it-IT"/>
        </w:rPr>
        <w:t>e</w:t>
      </w:r>
      <w:r w:rsidR="00F82D58" w:rsidRPr="00D70699">
        <w:rPr>
          <w:rFonts w:eastAsia="Times New Roman" w:cs="Arial"/>
          <w:color w:val="000000" w:themeColor="text1"/>
          <w:sz w:val="28"/>
          <w:szCs w:val="28"/>
          <w:lang w:eastAsia="it-IT"/>
        </w:rPr>
        <w:t xml:space="preserve"> Guida </w:t>
      </w:r>
      <w:r w:rsidR="0053629E" w:rsidRPr="00D70699">
        <w:rPr>
          <w:rFonts w:eastAsia="Times New Roman" w:cs="Arial"/>
          <w:color w:val="000000" w:themeColor="text1"/>
          <w:sz w:val="28"/>
          <w:szCs w:val="28"/>
          <w:lang w:eastAsia="it-IT"/>
        </w:rPr>
        <w:t>la parola “</w:t>
      </w:r>
      <w:r w:rsidR="0053629E" w:rsidRPr="00D70699">
        <w:rPr>
          <w:rFonts w:eastAsia="Times New Roman" w:cs="Arial"/>
          <w:i/>
          <w:color w:val="000000" w:themeColor="text1"/>
          <w:sz w:val="28"/>
          <w:szCs w:val="28"/>
          <w:lang w:eastAsia="it-IT"/>
        </w:rPr>
        <w:t>orientamento</w:t>
      </w:r>
      <w:r w:rsidR="0053629E" w:rsidRPr="00D70699">
        <w:rPr>
          <w:rFonts w:eastAsia="Times New Roman" w:cs="Arial"/>
          <w:color w:val="000000" w:themeColor="text1"/>
          <w:sz w:val="28"/>
          <w:szCs w:val="28"/>
          <w:lang w:eastAsia="it-IT"/>
        </w:rPr>
        <w:t>” si ritrova nel titolo</w:t>
      </w:r>
      <w:r w:rsidRPr="00D70699">
        <w:rPr>
          <w:rFonts w:eastAsia="Times New Roman" w:cs="Arial"/>
          <w:color w:val="000000" w:themeColor="text1"/>
          <w:sz w:val="28"/>
          <w:szCs w:val="28"/>
          <w:lang w:eastAsia="it-IT"/>
        </w:rPr>
        <w:t xml:space="preserve"> con l’intento di  </w:t>
      </w:r>
      <w:r w:rsidR="00F82D58" w:rsidRPr="00D70699">
        <w:rPr>
          <w:rFonts w:eastAsia="Times New Roman" w:cs="Arial"/>
          <w:color w:val="000000" w:themeColor="text1"/>
          <w:sz w:val="28"/>
          <w:szCs w:val="28"/>
          <w:lang w:eastAsia="it-IT"/>
        </w:rPr>
        <w:t xml:space="preserve"> “</w:t>
      </w:r>
      <w:r w:rsidR="00F82D58" w:rsidRPr="00D70699">
        <w:rPr>
          <w:rFonts w:eastAsia="Times New Roman" w:cs="Arial"/>
          <w:i/>
          <w:color w:val="000000" w:themeColor="text1"/>
          <w:sz w:val="28"/>
          <w:szCs w:val="28"/>
          <w:lang w:eastAsia="it-IT"/>
        </w:rPr>
        <w:t>cambia</w:t>
      </w:r>
      <w:r w:rsidRPr="00D70699">
        <w:rPr>
          <w:rFonts w:eastAsia="Times New Roman" w:cs="Arial"/>
          <w:i/>
          <w:color w:val="000000" w:themeColor="text1"/>
          <w:sz w:val="28"/>
          <w:szCs w:val="28"/>
          <w:lang w:eastAsia="it-IT"/>
        </w:rPr>
        <w:t>r</w:t>
      </w:r>
      <w:r w:rsidR="00D70699">
        <w:rPr>
          <w:rFonts w:eastAsia="Times New Roman" w:cs="Arial"/>
          <w:i/>
          <w:color w:val="000000" w:themeColor="text1"/>
          <w:sz w:val="28"/>
          <w:szCs w:val="28"/>
          <w:lang w:eastAsia="it-IT"/>
        </w:rPr>
        <w:t>n</w:t>
      </w:r>
      <w:r w:rsidRPr="00D70699">
        <w:rPr>
          <w:rFonts w:eastAsia="Times New Roman" w:cs="Arial"/>
          <w:i/>
          <w:color w:val="000000" w:themeColor="text1"/>
          <w:sz w:val="28"/>
          <w:szCs w:val="28"/>
          <w:lang w:eastAsia="it-IT"/>
        </w:rPr>
        <w:t>e</w:t>
      </w:r>
      <w:r w:rsidR="00F82D58" w:rsidRPr="00D70699">
        <w:rPr>
          <w:rFonts w:eastAsia="Times New Roman" w:cs="Arial"/>
          <w:i/>
          <w:color w:val="000000" w:themeColor="text1"/>
          <w:sz w:val="28"/>
          <w:szCs w:val="28"/>
          <w:lang w:eastAsia="it-IT"/>
        </w:rPr>
        <w:t xml:space="preserve"> la cultura </w:t>
      </w:r>
      <w:r w:rsidR="007C346B" w:rsidRPr="00D70699">
        <w:rPr>
          <w:rFonts w:eastAsia="Times New Roman" w:cs="Arial"/>
          <w:color w:val="000000" w:themeColor="text1"/>
          <w:sz w:val="28"/>
          <w:szCs w:val="28"/>
          <w:lang w:eastAsia="it-IT"/>
        </w:rPr>
        <w:t>c</w:t>
      </w:r>
      <w:r w:rsidR="00BF4B8C" w:rsidRPr="00D70699">
        <w:rPr>
          <w:rFonts w:eastAsia="Times New Roman" w:cs="Arial"/>
          <w:color w:val="000000" w:themeColor="text1"/>
          <w:sz w:val="28"/>
          <w:szCs w:val="28"/>
          <w:lang w:eastAsia="it-IT"/>
        </w:rPr>
        <w:t>he attenzioni i</w:t>
      </w:r>
      <w:r w:rsidR="00F82D58" w:rsidRPr="00D70699">
        <w:rPr>
          <w:rFonts w:eastAsia="Times New Roman" w:cs="Arial"/>
          <w:color w:val="000000" w:themeColor="text1"/>
          <w:sz w:val="28"/>
          <w:szCs w:val="28"/>
          <w:lang w:eastAsia="it-IT"/>
        </w:rPr>
        <w:t>l lavoro</w:t>
      </w:r>
      <w:r w:rsidR="00BF4B8C" w:rsidRPr="00D70699">
        <w:rPr>
          <w:rFonts w:eastAsia="Times New Roman" w:cs="Arial"/>
          <w:color w:val="000000" w:themeColor="text1"/>
          <w:sz w:val="28"/>
          <w:szCs w:val="28"/>
          <w:lang w:eastAsia="it-IT"/>
        </w:rPr>
        <w:t xml:space="preserve">, come </w:t>
      </w:r>
      <w:r w:rsidR="00F82D58" w:rsidRPr="00D70699">
        <w:rPr>
          <w:rFonts w:eastAsia="Times New Roman" w:cs="Arial"/>
          <w:color w:val="000000" w:themeColor="text1"/>
          <w:sz w:val="28"/>
          <w:szCs w:val="28"/>
          <w:lang w:eastAsia="it-IT"/>
        </w:rPr>
        <w:t xml:space="preserve"> parte del curricolo , che non</w:t>
      </w:r>
      <w:r w:rsidR="0053629E" w:rsidRPr="00D70699">
        <w:rPr>
          <w:rFonts w:eastAsia="Times New Roman" w:cs="Arial"/>
          <w:color w:val="000000" w:themeColor="text1"/>
          <w:sz w:val="28"/>
          <w:szCs w:val="28"/>
          <w:lang w:eastAsia="it-IT"/>
        </w:rPr>
        <w:t xml:space="preserve"> sia più realizzato</w:t>
      </w:r>
      <w:r w:rsidR="00D70699">
        <w:rPr>
          <w:rFonts w:eastAsia="Times New Roman" w:cs="Arial"/>
          <w:color w:val="000000" w:themeColor="text1"/>
          <w:sz w:val="28"/>
          <w:szCs w:val="28"/>
          <w:lang w:eastAsia="it-IT"/>
        </w:rPr>
        <w:t>,</w:t>
      </w:r>
      <w:r w:rsidR="0053629E" w:rsidRPr="00D70699">
        <w:rPr>
          <w:rFonts w:eastAsia="Times New Roman" w:cs="Arial"/>
          <w:color w:val="000000" w:themeColor="text1"/>
          <w:sz w:val="28"/>
          <w:szCs w:val="28"/>
          <w:lang w:eastAsia="it-IT"/>
        </w:rPr>
        <w:t xml:space="preserve"> come fatto finora , affidato </w:t>
      </w:r>
      <w:r w:rsidR="00F82D58" w:rsidRPr="00D70699">
        <w:rPr>
          <w:rFonts w:eastAsia="Times New Roman" w:cs="Arial"/>
          <w:color w:val="000000" w:themeColor="text1"/>
          <w:sz w:val="28"/>
          <w:szCs w:val="28"/>
          <w:lang w:eastAsia="it-IT"/>
        </w:rPr>
        <w:t>solo</w:t>
      </w:r>
      <w:r w:rsidR="0053629E" w:rsidRPr="00D70699">
        <w:rPr>
          <w:rFonts w:eastAsia="Times New Roman" w:cs="Arial"/>
          <w:color w:val="000000" w:themeColor="text1"/>
          <w:sz w:val="28"/>
          <w:szCs w:val="28"/>
          <w:lang w:eastAsia="it-IT"/>
        </w:rPr>
        <w:t xml:space="preserve"> a qualche docente di “buona volontà  e rivolto al</w:t>
      </w:r>
      <w:r w:rsidR="00F82D58" w:rsidRPr="00D70699">
        <w:rPr>
          <w:rFonts w:eastAsia="Times New Roman" w:cs="Arial"/>
          <w:color w:val="000000" w:themeColor="text1"/>
          <w:sz w:val="28"/>
          <w:szCs w:val="28"/>
          <w:lang w:eastAsia="it-IT"/>
        </w:rPr>
        <w:t xml:space="preserve">le classi finali delle Scuole secondarie di primo e secondo grado </w:t>
      </w:r>
      <w:r w:rsidR="0053629E" w:rsidRPr="00D70699">
        <w:rPr>
          <w:rFonts w:eastAsia="Times New Roman" w:cs="Arial"/>
          <w:color w:val="000000" w:themeColor="text1"/>
          <w:sz w:val="28"/>
          <w:szCs w:val="28"/>
          <w:lang w:eastAsia="it-IT"/>
        </w:rPr>
        <w:t>attraverso</w:t>
      </w:r>
      <w:r w:rsidR="00F82D58" w:rsidRPr="00D70699">
        <w:rPr>
          <w:rFonts w:eastAsia="Times New Roman" w:cs="Arial"/>
          <w:color w:val="000000" w:themeColor="text1"/>
          <w:sz w:val="28"/>
          <w:szCs w:val="28"/>
          <w:lang w:eastAsia="it-IT"/>
        </w:rPr>
        <w:t xml:space="preserve"> “visite guidate “ </w:t>
      </w:r>
      <w:r w:rsidR="0053629E" w:rsidRPr="00D70699">
        <w:rPr>
          <w:rFonts w:eastAsia="Times New Roman" w:cs="Arial"/>
          <w:color w:val="000000" w:themeColor="text1"/>
          <w:sz w:val="28"/>
          <w:szCs w:val="28"/>
          <w:lang w:eastAsia="it-IT"/>
        </w:rPr>
        <w:t xml:space="preserve">nelle scuole o nelle Università. </w:t>
      </w:r>
      <w:r w:rsidR="00BF4B8C" w:rsidRPr="00D70699">
        <w:rPr>
          <w:rFonts w:eastAsia="Times New Roman" w:cs="Arial"/>
          <w:color w:val="000000" w:themeColor="text1"/>
          <w:sz w:val="28"/>
          <w:szCs w:val="28"/>
          <w:lang w:eastAsia="it-IT"/>
        </w:rPr>
        <w:t>L’o</w:t>
      </w:r>
      <w:r w:rsidR="0053629E" w:rsidRPr="00D70699">
        <w:rPr>
          <w:rFonts w:eastAsia="Times New Roman" w:cs="Arial"/>
          <w:color w:val="000000" w:themeColor="text1"/>
          <w:sz w:val="28"/>
          <w:szCs w:val="28"/>
          <w:lang w:eastAsia="it-IT"/>
        </w:rPr>
        <w:t xml:space="preserve">rientamento </w:t>
      </w:r>
      <w:r w:rsidR="00BF4B8C" w:rsidRPr="00D70699">
        <w:rPr>
          <w:rFonts w:eastAsia="Times New Roman" w:cs="Arial"/>
          <w:color w:val="000000" w:themeColor="text1"/>
          <w:sz w:val="28"/>
          <w:szCs w:val="28"/>
          <w:lang w:eastAsia="it-IT"/>
        </w:rPr>
        <w:t xml:space="preserve"> deve </w:t>
      </w:r>
      <w:r w:rsidR="0053629E" w:rsidRPr="00D70699">
        <w:rPr>
          <w:rFonts w:eastAsia="Times New Roman" w:cs="Arial"/>
          <w:color w:val="000000" w:themeColor="text1"/>
          <w:sz w:val="28"/>
          <w:szCs w:val="28"/>
          <w:lang w:eastAsia="it-IT"/>
        </w:rPr>
        <w:t xml:space="preserve"> parti</w:t>
      </w:r>
      <w:r w:rsidR="00BF4B8C" w:rsidRPr="00D70699">
        <w:rPr>
          <w:rFonts w:eastAsia="Times New Roman" w:cs="Arial"/>
          <w:color w:val="000000" w:themeColor="text1"/>
          <w:sz w:val="28"/>
          <w:szCs w:val="28"/>
          <w:lang w:eastAsia="it-IT"/>
        </w:rPr>
        <w:t>re</w:t>
      </w:r>
      <w:r w:rsidR="0053629E" w:rsidRPr="00D70699">
        <w:rPr>
          <w:rFonts w:eastAsia="Times New Roman" w:cs="Arial"/>
          <w:color w:val="000000" w:themeColor="text1"/>
          <w:sz w:val="28"/>
          <w:szCs w:val="28"/>
          <w:lang w:eastAsia="it-IT"/>
        </w:rPr>
        <w:t xml:space="preserve"> da molto prima, coinvolg</w:t>
      </w:r>
      <w:r w:rsidR="00CA37BF" w:rsidRPr="00D70699">
        <w:rPr>
          <w:rFonts w:eastAsia="Times New Roman" w:cs="Arial"/>
          <w:color w:val="000000" w:themeColor="text1"/>
          <w:sz w:val="28"/>
          <w:szCs w:val="28"/>
          <w:lang w:eastAsia="it-IT"/>
        </w:rPr>
        <w:t>ere</w:t>
      </w:r>
      <w:r w:rsidR="0053629E" w:rsidRPr="00D70699">
        <w:rPr>
          <w:rFonts w:eastAsia="Times New Roman" w:cs="Arial"/>
          <w:color w:val="000000" w:themeColor="text1"/>
          <w:sz w:val="28"/>
          <w:szCs w:val="28"/>
          <w:lang w:eastAsia="it-IT"/>
        </w:rPr>
        <w:t xml:space="preserve"> l’intera Comunità educante</w:t>
      </w:r>
      <w:r w:rsidR="009172B6" w:rsidRPr="00D70699">
        <w:rPr>
          <w:rFonts w:eastAsia="Times New Roman" w:cs="Arial"/>
          <w:color w:val="000000" w:themeColor="text1"/>
          <w:sz w:val="28"/>
          <w:szCs w:val="28"/>
          <w:lang w:eastAsia="it-IT"/>
        </w:rPr>
        <w:t xml:space="preserve">, proporre via </w:t>
      </w:r>
      <w:proofErr w:type="spellStart"/>
      <w:r w:rsidR="009172B6" w:rsidRPr="00D70699">
        <w:rPr>
          <w:rFonts w:eastAsia="Times New Roman" w:cs="Arial"/>
          <w:color w:val="000000" w:themeColor="text1"/>
          <w:sz w:val="28"/>
          <w:szCs w:val="28"/>
          <w:lang w:eastAsia="it-IT"/>
        </w:rPr>
        <w:t>via</w:t>
      </w:r>
      <w:proofErr w:type="spellEnd"/>
      <w:r w:rsidR="009172B6" w:rsidRPr="00D70699">
        <w:rPr>
          <w:rFonts w:eastAsia="Times New Roman" w:cs="Arial"/>
          <w:color w:val="000000" w:themeColor="text1"/>
          <w:sz w:val="28"/>
          <w:szCs w:val="28"/>
          <w:lang w:eastAsia="it-IT"/>
        </w:rPr>
        <w:t xml:space="preserve"> attivi</w:t>
      </w:r>
      <w:r w:rsidR="007C346B" w:rsidRPr="00D70699">
        <w:rPr>
          <w:rFonts w:eastAsia="Times New Roman" w:cs="Arial"/>
          <w:color w:val="000000" w:themeColor="text1"/>
          <w:sz w:val="28"/>
          <w:szCs w:val="28"/>
          <w:lang w:eastAsia="it-IT"/>
        </w:rPr>
        <w:t>t</w:t>
      </w:r>
      <w:r w:rsidR="009172B6" w:rsidRPr="00D70699">
        <w:rPr>
          <w:rFonts w:eastAsia="Times New Roman" w:cs="Arial"/>
          <w:color w:val="000000" w:themeColor="text1"/>
          <w:sz w:val="28"/>
          <w:szCs w:val="28"/>
          <w:lang w:eastAsia="it-IT"/>
        </w:rPr>
        <w:t>à pi</w:t>
      </w:r>
      <w:r w:rsidR="007C346B" w:rsidRPr="00D70699">
        <w:rPr>
          <w:rFonts w:eastAsia="Times New Roman" w:cs="Arial"/>
          <w:color w:val="000000" w:themeColor="text1"/>
          <w:sz w:val="28"/>
          <w:szCs w:val="28"/>
          <w:lang w:eastAsia="it-IT"/>
        </w:rPr>
        <w:t>ù</w:t>
      </w:r>
      <w:r w:rsidR="009172B6" w:rsidRPr="00D70699">
        <w:rPr>
          <w:rFonts w:eastAsia="Times New Roman" w:cs="Arial"/>
          <w:color w:val="000000" w:themeColor="text1"/>
          <w:sz w:val="28"/>
          <w:szCs w:val="28"/>
          <w:lang w:eastAsia="it-IT"/>
        </w:rPr>
        <w:t xml:space="preserve"> strutturate nel passaggio alla scuola secondaria di primo grado</w:t>
      </w:r>
      <w:r w:rsidR="002A5CDB" w:rsidRPr="00D70699">
        <w:rPr>
          <w:rFonts w:eastAsia="Times New Roman" w:cs="Arial"/>
          <w:color w:val="000000" w:themeColor="text1"/>
          <w:sz w:val="28"/>
          <w:szCs w:val="28"/>
          <w:lang w:eastAsia="it-IT"/>
        </w:rPr>
        <w:t xml:space="preserve"> solo nella </w:t>
      </w:r>
      <w:r w:rsidR="00BF4B8C" w:rsidRPr="00D70699">
        <w:rPr>
          <w:rFonts w:eastAsia="Times New Roman" w:cs="Arial"/>
          <w:color w:val="000000" w:themeColor="text1"/>
          <w:sz w:val="28"/>
          <w:szCs w:val="28"/>
          <w:lang w:eastAsia="it-IT"/>
        </w:rPr>
        <w:t xml:space="preserve">fase finale del corso di studi </w:t>
      </w:r>
      <w:r w:rsidR="0053629E" w:rsidRPr="00D70699">
        <w:rPr>
          <w:rFonts w:eastAsia="Times New Roman" w:cs="Arial"/>
          <w:color w:val="000000" w:themeColor="text1"/>
          <w:sz w:val="28"/>
          <w:szCs w:val="28"/>
          <w:lang w:eastAsia="it-IT"/>
        </w:rPr>
        <w:t>i</w:t>
      </w:r>
      <w:r w:rsidR="002A5CDB" w:rsidRPr="00D70699">
        <w:rPr>
          <w:rFonts w:eastAsia="Times New Roman" w:cs="Arial"/>
          <w:color w:val="000000" w:themeColor="text1"/>
          <w:sz w:val="28"/>
          <w:szCs w:val="28"/>
          <w:lang w:eastAsia="it-IT"/>
        </w:rPr>
        <w:t>nterfacciarsi con</w:t>
      </w:r>
      <w:r w:rsidR="007C346B" w:rsidRPr="00D70699">
        <w:rPr>
          <w:rFonts w:eastAsia="Times New Roman" w:cs="Arial"/>
          <w:color w:val="000000" w:themeColor="text1"/>
          <w:sz w:val="28"/>
          <w:szCs w:val="28"/>
          <w:lang w:eastAsia="it-IT"/>
        </w:rPr>
        <w:t xml:space="preserve"> il lavoro, le imprese,  </w:t>
      </w:r>
      <w:r w:rsidR="002A5CDB" w:rsidRPr="00D70699">
        <w:rPr>
          <w:rFonts w:eastAsia="Times New Roman" w:cs="Arial"/>
          <w:color w:val="000000" w:themeColor="text1"/>
          <w:sz w:val="28"/>
          <w:szCs w:val="28"/>
          <w:lang w:eastAsia="it-IT"/>
        </w:rPr>
        <w:t xml:space="preserve"> i </w:t>
      </w:r>
      <w:r w:rsidR="0053629E" w:rsidRPr="00D70699">
        <w:rPr>
          <w:rFonts w:eastAsia="Times New Roman" w:cs="Arial"/>
          <w:color w:val="000000" w:themeColor="text1"/>
          <w:sz w:val="28"/>
          <w:szCs w:val="28"/>
          <w:lang w:eastAsia="it-IT"/>
        </w:rPr>
        <w:t xml:space="preserve"> servizi </w:t>
      </w:r>
      <w:r w:rsidR="00BF4B8C" w:rsidRPr="00D70699">
        <w:rPr>
          <w:rFonts w:eastAsia="Times New Roman" w:cs="Arial"/>
          <w:color w:val="000000" w:themeColor="text1"/>
          <w:sz w:val="28"/>
          <w:szCs w:val="28"/>
          <w:lang w:eastAsia="it-IT"/>
        </w:rPr>
        <w:t xml:space="preserve"> </w:t>
      </w:r>
      <w:r w:rsidR="007C346B" w:rsidRPr="00D70699">
        <w:rPr>
          <w:rFonts w:eastAsia="Times New Roman" w:cs="Arial"/>
          <w:color w:val="000000" w:themeColor="text1"/>
          <w:sz w:val="28"/>
          <w:szCs w:val="28"/>
          <w:lang w:eastAsia="it-IT"/>
        </w:rPr>
        <w:t>per il</w:t>
      </w:r>
      <w:r w:rsidR="0053629E" w:rsidRPr="00D70699">
        <w:rPr>
          <w:rFonts w:eastAsia="Times New Roman" w:cs="Arial"/>
          <w:color w:val="000000" w:themeColor="text1"/>
          <w:sz w:val="28"/>
          <w:szCs w:val="28"/>
          <w:lang w:eastAsia="it-IT"/>
        </w:rPr>
        <w:t xml:space="preserve"> lavoro </w:t>
      </w:r>
      <w:r w:rsidR="002A5CDB" w:rsidRPr="00D70699">
        <w:rPr>
          <w:rFonts w:eastAsia="Times New Roman" w:cs="Arial"/>
          <w:color w:val="000000" w:themeColor="text1"/>
          <w:sz w:val="28"/>
          <w:szCs w:val="28"/>
          <w:lang w:eastAsia="it-IT"/>
        </w:rPr>
        <w:t>(</w:t>
      </w:r>
      <w:r w:rsidR="0053629E" w:rsidRPr="00D70699">
        <w:rPr>
          <w:rFonts w:eastAsia="Times New Roman" w:cs="Arial"/>
          <w:color w:val="000000" w:themeColor="text1"/>
          <w:sz w:val="28"/>
          <w:szCs w:val="28"/>
          <w:lang w:eastAsia="it-IT"/>
        </w:rPr>
        <w:t>centri per l’impiego</w:t>
      </w:r>
      <w:r w:rsidR="00BF4B8C" w:rsidRPr="00D70699">
        <w:rPr>
          <w:rFonts w:eastAsia="Times New Roman" w:cs="Arial"/>
          <w:color w:val="000000" w:themeColor="text1"/>
          <w:sz w:val="28"/>
          <w:szCs w:val="28"/>
          <w:lang w:eastAsia="it-IT"/>
        </w:rPr>
        <w:t>, agenzi</w:t>
      </w:r>
      <w:r w:rsidR="002A5CDB" w:rsidRPr="00D70699">
        <w:rPr>
          <w:rFonts w:eastAsia="Times New Roman" w:cs="Arial"/>
          <w:color w:val="000000" w:themeColor="text1"/>
          <w:sz w:val="28"/>
          <w:szCs w:val="28"/>
          <w:lang w:eastAsia="it-IT"/>
        </w:rPr>
        <w:t>e</w:t>
      </w:r>
      <w:r w:rsidR="00BF4B8C" w:rsidRPr="00D70699">
        <w:rPr>
          <w:rFonts w:eastAsia="Times New Roman" w:cs="Arial"/>
          <w:color w:val="000000" w:themeColor="text1"/>
          <w:sz w:val="28"/>
          <w:szCs w:val="28"/>
          <w:lang w:eastAsia="it-IT"/>
        </w:rPr>
        <w:t xml:space="preserve"> per il lavoro,  e le parti sociali, tra cui anche le organizzazioni sindacali sono ricomprese</w:t>
      </w:r>
      <w:r w:rsidR="007C346B" w:rsidRPr="00D70699">
        <w:rPr>
          <w:rFonts w:eastAsia="Times New Roman" w:cs="Arial"/>
          <w:color w:val="000000" w:themeColor="text1"/>
          <w:sz w:val="28"/>
          <w:szCs w:val="28"/>
          <w:lang w:eastAsia="it-IT"/>
        </w:rPr>
        <w:t>)</w:t>
      </w:r>
      <w:r w:rsidR="00801159" w:rsidRPr="00D70699">
        <w:rPr>
          <w:rFonts w:eastAsia="Times New Roman" w:cs="Arial"/>
          <w:color w:val="000000" w:themeColor="text1"/>
          <w:sz w:val="28"/>
          <w:szCs w:val="28"/>
          <w:lang w:eastAsia="it-IT"/>
        </w:rPr>
        <w:t xml:space="preserve">. </w:t>
      </w:r>
    </w:p>
    <w:p w:rsidR="009172B6" w:rsidRPr="00D70699" w:rsidRDefault="00801159" w:rsidP="00D70699">
      <w:pPr>
        <w:spacing w:after="300" w:line="240" w:lineRule="auto"/>
        <w:jc w:val="both"/>
        <w:rPr>
          <w:rFonts w:eastAsia="Times New Roman" w:cs="Arial"/>
          <w:i/>
          <w:color w:val="000000" w:themeColor="text1"/>
          <w:sz w:val="28"/>
          <w:szCs w:val="28"/>
          <w:lang w:eastAsia="it-IT"/>
        </w:rPr>
      </w:pPr>
      <w:r w:rsidRPr="00D70699">
        <w:rPr>
          <w:rFonts w:eastAsia="Times New Roman" w:cs="Arial"/>
          <w:color w:val="000000" w:themeColor="text1"/>
          <w:sz w:val="28"/>
          <w:szCs w:val="28"/>
          <w:lang w:eastAsia="it-IT"/>
        </w:rPr>
        <w:t>Per fare tutto questo,  è necessario, come  sostiene la Uilscuola</w:t>
      </w:r>
      <w:r w:rsidR="002A5CDB" w:rsidRPr="00D70699">
        <w:rPr>
          <w:rFonts w:eastAsia="Times New Roman" w:cs="Arial"/>
          <w:color w:val="000000" w:themeColor="text1"/>
          <w:sz w:val="28"/>
          <w:szCs w:val="28"/>
          <w:lang w:eastAsia="it-IT"/>
        </w:rPr>
        <w:t xml:space="preserve"> </w:t>
      </w:r>
      <w:r w:rsidRPr="00D70699">
        <w:rPr>
          <w:rFonts w:eastAsia="Times New Roman" w:cs="Arial"/>
          <w:color w:val="000000" w:themeColor="text1"/>
          <w:sz w:val="28"/>
          <w:szCs w:val="28"/>
          <w:lang w:eastAsia="it-IT"/>
        </w:rPr>
        <w:t xml:space="preserve"> </w:t>
      </w:r>
      <w:r w:rsidRPr="00D70699">
        <w:rPr>
          <w:rFonts w:eastAsia="Times New Roman" w:cs="Arial"/>
          <w:i/>
          <w:color w:val="000000" w:themeColor="text1"/>
          <w:sz w:val="28"/>
          <w:szCs w:val="28"/>
          <w:lang w:eastAsia="it-IT"/>
        </w:rPr>
        <w:t>garantire alle scuole maggiori spazi di autonomia sia nella definizione del numero delle ore che nelle modalità di realizzazione dei percorsi,</w:t>
      </w:r>
      <w:r w:rsidR="002A5CDB" w:rsidRPr="00D70699">
        <w:rPr>
          <w:rFonts w:eastAsia="Times New Roman" w:cs="Arial"/>
          <w:i/>
          <w:color w:val="000000" w:themeColor="text1"/>
          <w:sz w:val="28"/>
          <w:szCs w:val="28"/>
          <w:lang w:eastAsia="it-IT"/>
        </w:rPr>
        <w:t xml:space="preserve"> eliminando inutili e talvolta controproducenti obblighi</w:t>
      </w:r>
      <w:r w:rsidRPr="00D70699">
        <w:rPr>
          <w:rFonts w:eastAsia="Times New Roman" w:cs="Arial"/>
          <w:i/>
          <w:color w:val="000000" w:themeColor="text1"/>
          <w:sz w:val="28"/>
          <w:szCs w:val="28"/>
          <w:lang w:eastAsia="it-IT"/>
        </w:rPr>
        <w:t xml:space="preserve"> </w:t>
      </w:r>
      <w:r w:rsidR="007C346B" w:rsidRPr="00D70699">
        <w:rPr>
          <w:rFonts w:eastAsia="Times New Roman" w:cs="Arial"/>
          <w:i/>
          <w:color w:val="000000" w:themeColor="text1"/>
          <w:sz w:val="28"/>
          <w:szCs w:val="28"/>
          <w:lang w:eastAsia="it-IT"/>
        </w:rPr>
        <w:t xml:space="preserve">orari </w:t>
      </w:r>
      <w:r w:rsidRPr="00D70699">
        <w:rPr>
          <w:rFonts w:eastAsia="Times New Roman" w:cs="Arial"/>
          <w:color w:val="000000" w:themeColor="text1"/>
          <w:sz w:val="28"/>
          <w:szCs w:val="28"/>
          <w:lang w:eastAsia="it-IT"/>
        </w:rPr>
        <w:t>così come è importante</w:t>
      </w:r>
      <w:r w:rsidRPr="00D70699">
        <w:rPr>
          <w:rFonts w:eastAsia="Times New Roman" w:cs="Arial"/>
          <w:i/>
          <w:color w:val="000000" w:themeColor="text1"/>
          <w:sz w:val="28"/>
          <w:szCs w:val="28"/>
          <w:lang w:eastAsia="it-IT"/>
        </w:rPr>
        <w:t xml:space="preserve"> dare alle scuole  maggiori risorse economiche. Va lasciata alle scuole la possibilità di declinare modalità e criteri. Le regolamentazioni frutto di burocratizzazione troppo spesso restano solo sulla carta, anche a causa di difficoltà strutturali oltre che del tessuto economico e produttivo di un territorio</w:t>
      </w:r>
      <w:r w:rsidR="009172B6" w:rsidRPr="00D70699">
        <w:rPr>
          <w:rFonts w:eastAsia="Times New Roman" w:cs="Arial"/>
          <w:i/>
          <w:color w:val="000000" w:themeColor="text1"/>
          <w:sz w:val="28"/>
          <w:szCs w:val="28"/>
          <w:lang w:eastAsia="it-IT"/>
        </w:rPr>
        <w:t>, che genera disparità tra le scuole dei diversi territori</w:t>
      </w:r>
      <w:r w:rsidRPr="00D70699">
        <w:rPr>
          <w:rFonts w:eastAsia="Times New Roman" w:cs="Arial"/>
          <w:i/>
          <w:color w:val="000000" w:themeColor="text1"/>
          <w:sz w:val="28"/>
          <w:szCs w:val="28"/>
          <w:lang w:eastAsia="it-IT"/>
        </w:rPr>
        <w:t>.</w:t>
      </w:r>
    </w:p>
    <w:p w:rsidR="00A50797" w:rsidRPr="00D70699" w:rsidRDefault="002A5CDB" w:rsidP="00D70699">
      <w:pPr>
        <w:spacing w:after="300" w:line="240" w:lineRule="auto"/>
        <w:jc w:val="both"/>
        <w:rPr>
          <w:rFonts w:eastAsia="Times New Roman" w:cs="Arial"/>
          <w:i/>
          <w:color w:val="000000" w:themeColor="text1"/>
          <w:sz w:val="28"/>
          <w:szCs w:val="28"/>
          <w:lang w:eastAsia="it-IT"/>
        </w:rPr>
      </w:pPr>
      <w:r w:rsidRPr="00D70699">
        <w:rPr>
          <w:rFonts w:eastAsia="Times New Roman" w:cs="Arial"/>
          <w:i/>
          <w:color w:val="000000" w:themeColor="text1"/>
          <w:sz w:val="28"/>
          <w:szCs w:val="28"/>
          <w:lang w:eastAsia="it-IT"/>
        </w:rPr>
        <w:t xml:space="preserve"> La burocratizzazione dei processi ha determinato, e ciò non deve pi</w:t>
      </w:r>
      <w:r w:rsidR="00A50797" w:rsidRPr="00D70699">
        <w:rPr>
          <w:rFonts w:eastAsia="Times New Roman" w:cs="Arial"/>
          <w:i/>
          <w:color w:val="000000" w:themeColor="text1"/>
          <w:sz w:val="28"/>
          <w:szCs w:val="28"/>
          <w:lang w:eastAsia="it-IT"/>
        </w:rPr>
        <w:t>ù</w:t>
      </w:r>
      <w:r w:rsidRPr="00D70699">
        <w:rPr>
          <w:rFonts w:eastAsia="Times New Roman" w:cs="Arial"/>
          <w:i/>
          <w:color w:val="000000" w:themeColor="text1"/>
          <w:sz w:val="28"/>
          <w:szCs w:val="28"/>
          <w:lang w:eastAsia="it-IT"/>
        </w:rPr>
        <w:t xml:space="preserve"> accadere, il ricorso a pacchetti “chiavi in mano” a cui le scuole fanno riferimento, spostando all’esterno finanche le  ridottissime risorse  a disposizione.</w:t>
      </w:r>
      <w:r w:rsidR="0065034B" w:rsidRPr="00D70699">
        <w:rPr>
          <w:rFonts w:eastAsia="Times New Roman" w:cs="Arial"/>
          <w:i/>
          <w:color w:val="000000" w:themeColor="text1"/>
          <w:sz w:val="28"/>
          <w:szCs w:val="28"/>
          <w:lang w:eastAsia="it-IT"/>
        </w:rPr>
        <w:t xml:space="preserve"> Sono da </w:t>
      </w:r>
      <w:r w:rsidR="007C346B" w:rsidRPr="00D70699">
        <w:rPr>
          <w:rFonts w:eastAsia="Times New Roman" w:cs="Arial"/>
          <w:i/>
          <w:color w:val="000000" w:themeColor="text1"/>
          <w:sz w:val="28"/>
          <w:szCs w:val="28"/>
          <w:lang w:eastAsia="it-IT"/>
        </w:rPr>
        <w:t xml:space="preserve">implementare </w:t>
      </w:r>
      <w:r w:rsidR="0065034B" w:rsidRPr="00D70699">
        <w:rPr>
          <w:rFonts w:eastAsia="Times New Roman" w:cs="Arial"/>
          <w:i/>
          <w:color w:val="000000" w:themeColor="text1"/>
          <w:sz w:val="28"/>
          <w:szCs w:val="28"/>
          <w:lang w:eastAsia="it-IT"/>
        </w:rPr>
        <w:t xml:space="preserve">  modalità che sostengono la </w:t>
      </w:r>
      <w:proofErr w:type="spellStart"/>
      <w:r w:rsidR="0065034B" w:rsidRPr="00D70699">
        <w:rPr>
          <w:rFonts w:eastAsia="Times New Roman" w:cs="Arial"/>
          <w:i/>
          <w:color w:val="000000" w:themeColor="text1"/>
          <w:sz w:val="28"/>
          <w:szCs w:val="28"/>
          <w:lang w:eastAsia="it-IT"/>
        </w:rPr>
        <w:t>coprogettazione</w:t>
      </w:r>
      <w:proofErr w:type="spellEnd"/>
      <w:r w:rsidR="0065034B" w:rsidRPr="00D70699">
        <w:rPr>
          <w:rFonts w:eastAsia="Times New Roman" w:cs="Arial"/>
          <w:i/>
          <w:color w:val="000000" w:themeColor="text1"/>
          <w:sz w:val="28"/>
          <w:szCs w:val="28"/>
          <w:lang w:eastAsia="it-IT"/>
        </w:rPr>
        <w:t xml:space="preserve"> tra la scuola e le imprese.  </w:t>
      </w:r>
    </w:p>
    <w:p w:rsidR="002A5CDB" w:rsidRPr="00D70699" w:rsidRDefault="00A50797" w:rsidP="00D70699">
      <w:pPr>
        <w:spacing w:after="300" w:line="240" w:lineRule="auto"/>
        <w:jc w:val="both"/>
        <w:rPr>
          <w:rFonts w:eastAsia="Times New Roman" w:cs="Arial"/>
          <w:i/>
          <w:color w:val="000000" w:themeColor="text1"/>
          <w:sz w:val="28"/>
          <w:szCs w:val="28"/>
          <w:lang w:eastAsia="it-IT"/>
        </w:rPr>
      </w:pPr>
      <w:r w:rsidRPr="00D70699">
        <w:rPr>
          <w:rFonts w:eastAsia="Times New Roman" w:cs="Arial"/>
          <w:i/>
          <w:color w:val="000000" w:themeColor="text1"/>
          <w:sz w:val="28"/>
          <w:szCs w:val="28"/>
          <w:lang w:eastAsia="it-IT"/>
        </w:rPr>
        <w:t xml:space="preserve"> </w:t>
      </w:r>
      <w:r w:rsidR="0065034B" w:rsidRPr="00D70699">
        <w:rPr>
          <w:color w:val="000000" w:themeColor="text1"/>
          <w:sz w:val="28"/>
          <w:szCs w:val="28"/>
        </w:rPr>
        <w:t>Occorre che ciascuna scuola si doti di personale formato nella progettazione per competenze finalizzata all’orientam</w:t>
      </w:r>
      <w:r w:rsidR="009172B6" w:rsidRPr="00D70699">
        <w:rPr>
          <w:color w:val="000000" w:themeColor="text1"/>
          <w:sz w:val="28"/>
          <w:szCs w:val="28"/>
        </w:rPr>
        <w:t>e</w:t>
      </w:r>
      <w:r w:rsidR="0065034B" w:rsidRPr="00D70699">
        <w:rPr>
          <w:color w:val="000000" w:themeColor="text1"/>
          <w:sz w:val="28"/>
          <w:szCs w:val="28"/>
        </w:rPr>
        <w:t xml:space="preserve">nto al </w:t>
      </w:r>
      <w:r w:rsidR="009172B6" w:rsidRPr="00D70699">
        <w:rPr>
          <w:color w:val="000000" w:themeColor="text1"/>
          <w:sz w:val="28"/>
          <w:szCs w:val="28"/>
        </w:rPr>
        <w:t>l</w:t>
      </w:r>
      <w:r w:rsidR="0065034B" w:rsidRPr="00D70699">
        <w:rPr>
          <w:color w:val="000000" w:themeColor="text1"/>
          <w:sz w:val="28"/>
          <w:szCs w:val="28"/>
        </w:rPr>
        <w:t xml:space="preserve">avoro, </w:t>
      </w:r>
      <w:r w:rsidR="009172B6" w:rsidRPr="00D70699">
        <w:rPr>
          <w:color w:val="000000" w:themeColor="text1"/>
          <w:sz w:val="28"/>
          <w:szCs w:val="28"/>
        </w:rPr>
        <w:t>non richiesta finora al personale scolastico. N</w:t>
      </w:r>
      <w:r w:rsidR="0065034B" w:rsidRPr="00D70699">
        <w:rPr>
          <w:color w:val="000000" w:themeColor="text1"/>
          <w:sz w:val="28"/>
          <w:szCs w:val="28"/>
        </w:rPr>
        <w:t xml:space="preserve">on </w:t>
      </w:r>
      <w:r w:rsidR="009172B6" w:rsidRPr="00D70699">
        <w:rPr>
          <w:color w:val="000000" w:themeColor="text1"/>
          <w:sz w:val="28"/>
          <w:szCs w:val="28"/>
        </w:rPr>
        <w:t xml:space="preserve">essendo </w:t>
      </w:r>
      <w:r w:rsidR="0065034B" w:rsidRPr="00D70699">
        <w:rPr>
          <w:color w:val="000000" w:themeColor="text1"/>
          <w:sz w:val="28"/>
          <w:szCs w:val="28"/>
        </w:rPr>
        <w:t xml:space="preserve">presente nel panorama formativo, </w:t>
      </w:r>
      <w:r w:rsidR="009172B6" w:rsidRPr="00D70699">
        <w:rPr>
          <w:color w:val="000000" w:themeColor="text1"/>
          <w:sz w:val="28"/>
          <w:szCs w:val="28"/>
        </w:rPr>
        <w:t xml:space="preserve">tali </w:t>
      </w:r>
      <w:r w:rsidR="0065034B" w:rsidRPr="00D70699">
        <w:rPr>
          <w:color w:val="000000" w:themeColor="text1"/>
          <w:sz w:val="28"/>
          <w:szCs w:val="28"/>
        </w:rPr>
        <w:t>capacità professionali  vanno  costruite tutte sul campo</w:t>
      </w:r>
      <w:r w:rsidR="009172B6" w:rsidRPr="00D70699">
        <w:rPr>
          <w:color w:val="000000" w:themeColor="text1"/>
          <w:sz w:val="28"/>
          <w:szCs w:val="28"/>
        </w:rPr>
        <w:t xml:space="preserve">. </w:t>
      </w:r>
    </w:p>
    <w:p w:rsidR="00801159" w:rsidRPr="00D70699" w:rsidRDefault="00801159" w:rsidP="00D70699">
      <w:pPr>
        <w:jc w:val="both"/>
        <w:rPr>
          <w:color w:val="000000" w:themeColor="text1"/>
          <w:sz w:val="28"/>
          <w:szCs w:val="28"/>
        </w:rPr>
      </w:pPr>
      <w:r w:rsidRPr="00D70699">
        <w:rPr>
          <w:color w:val="000000" w:themeColor="text1"/>
          <w:sz w:val="28"/>
          <w:szCs w:val="28"/>
        </w:rPr>
        <w:lastRenderedPageBreak/>
        <w:t xml:space="preserve">Nel merito  delle linee guida evidenziamo  </w:t>
      </w:r>
    </w:p>
    <w:p w:rsidR="00A9298F" w:rsidRPr="00D70699" w:rsidRDefault="00FA5ED3" w:rsidP="00D70699">
      <w:pPr>
        <w:pStyle w:val="NormaleWeb"/>
        <w:spacing w:line="360" w:lineRule="atLeast"/>
        <w:jc w:val="both"/>
        <w:rPr>
          <w:rFonts w:asciiTheme="minorHAnsi" w:eastAsia="Times New Roman" w:hAnsiTheme="minorHAnsi" w:cs="Open Sans"/>
          <w:color w:val="000000" w:themeColor="text1"/>
          <w:sz w:val="28"/>
          <w:szCs w:val="28"/>
          <w:lang w:eastAsia="it-IT"/>
        </w:rPr>
      </w:pPr>
      <w:r>
        <w:rPr>
          <w:rFonts w:asciiTheme="minorHAnsi" w:eastAsia="Times New Roman" w:hAnsiTheme="minorHAnsi" w:cs="Arial"/>
          <w:color w:val="000000" w:themeColor="text1"/>
          <w:sz w:val="28"/>
          <w:szCs w:val="28"/>
          <w:lang w:eastAsia="it-IT"/>
        </w:rPr>
        <w:tab/>
      </w:r>
      <w:r w:rsidR="007B4B83" w:rsidRPr="00D70699">
        <w:rPr>
          <w:rFonts w:asciiTheme="minorHAnsi" w:eastAsia="Times New Roman" w:hAnsiTheme="minorHAnsi" w:cs="Arial"/>
          <w:color w:val="000000" w:themeColor="text1"/>
          <w:sz w:val="28"/>
          <w:szCs w:val="28"/>
          <w:lang w:eastAsia="it-IT"/>
        </w:rPr>
        <w:t xml:space="preserve">- </w:t>
      </w:r>
      <w:r w:rsidR="0053629E" w:rsidRPr="00D70699">
        <w:rPr>
          <w:rFonts w:asciiTheme="minorHAnsi" w:eastAsia="Times New Roman" w:hAnsiTheme="minorHAnsi" w:cs="Arial"/>
          <w:color w:val="000000" w:themeColor="text1"/>
          <w:sz w:val="28"/>
          <w:szCs w:val="28"/>
          <w:lang w:eastAsia="it-IT"/>
        </w:rPr>
        <w:t xml:space="preserve"> </w:t>
      </w:r>
      <w:r w:rsidR="00A9298F" w:rsidRPr="00D70699">
        <w:rPr>
          <w:rFonts w:asciiTheme="minorHAnsi" w:eastAsia="Times New Roman" w:hAnsiTheme="minorHAnsi" w:cs="Open Sans"/>
          <w:color w:val="000000" w:themeColor="text1"/>
          <w:sz w:val="28"/>
          <w:szCs w:val="28"/>
          <w:lang w:eastAsia="it-IT"/>
        </w:rPr>
        <w:t xml:space="preserve">Il progetto di orientamento di una istituzione scolastica dovrebbe tener </w:t>
      </w:r>
      <w:r>
        <w:rPr>
          <w:rFonts w:asciiTheme="minorHAnsi" w:eastAsia="Times New Roman" w:hAnsiTheme="minorHAnsi" w:cs="Open Sans"/>
          <w:color w:val="000000" w:themeColor="text1"/>
          <w:sz w:val="28"/>
          <w:szCs w:val="28"/>
          <w:lang w:eastAsia="it-IT"/>
        </w:rPr>
        <w:t xml:space="preserve">  </w:t>
      </w:r>
      <w:r>
        <w:rPr>
          <w:rFonts w:asciiTheme="minorHAnsi" w:eastAsia="Times New Roman" w:hAnsiTheme="minorHAnsi" w:cs="Open Sans"/>
          <w:color w:val="000000" w:themeColor="text1"/>
          <w:sz w:val="28"/>
          <w:szCs w:val="28"/>
          <w:lang w:eastAsia="it-IT"/>
        </w:rPr>
        <w:tab/>
      </w:r>
      <w:r w:rsidR="00A9298F" w:rsidRPr="00D70699">
        <w:rPr>
          <w:rFonts w:asciiTheme="minorHAnsi" w:eastAsia="Times New Roman" w:hAnsiTheme="minorHAnsi" w:cs="Open Sans"/>
          <w:color w:val="000000" w:themeColor="text1"/>
          <w:sz w:val="28"/>
          <w:szCs w:val="28"/>
          <w:lang w:eastAsia="it-IT"/>
        </w:rPr>
        <w:t>conto di a</w:t>
      </w:r>
      <w:r w:rsidR="00B562F1" w:rsidRPr="00D70699">
        <w:rPr>
          <w:rFonts w:asciiTheme="minorHAnsi" w:eastAsia="Times New Roman" w:hAnsiTheme="minorHAnsi" w:cs="Open Sans"/>
          <w:color w:val="000000" w:themeColor="text1"/>
          <w:sz w:val="28"/>
          <w:szCs w:val="28"/>
          <w:lang w:eastAsia="it-IT"/>
        </w:rPr>
        <w:t>pproccio fondato sui seguenti principi -</w:t>
      </w:r>
      <w:r w:rsidR="00A9298F" w:rsidRPr="00D70699">
        <w:rPr>
          <w:rFonts w:asciiTheme="minorHAnsi" w:eastAsia="Times New Roman" w:hAnsiTheme="minorHAnsi" w:cs="Open Sans"/>
          <w:color w:val="000000" w:themeColor="text1"/>
          <w:sz w:val="28"/>
          <w:szCs w:val="28"/>
          <w:lang w:eastAsia="it-IT"/>
        </w:rPr>
        <w:t xml:space="preserve"> chiave:</w:t>
      </w:r>
    </w:p>
    <w:p w:rsidR="00A9298F" w:rsidRPr="00D70699" w:rsidRDefault="00A9298F" w:rsidP="00D70699">
      <w:pPr>
        <w:spacing w:before="100" w:beforeAutospacing="1" w:after="100" w:afterAutospacing="1" w:line="240" w:lineRule="auto"/>
        <w:ind w:left="425"/>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Riflessività</w:t>
      </w:r>
      <w:r w:rsidR="007B4B83" w:rsidRPr="00D70699">
        <w:rPr>
          <w:rFonts w:eastAsia="Times New Roman" w:cs="Arial"/>
          <w:color w:val="000000" w:themeColor="text1"/>
          <w:sz w:val="28"/>
          <w:szCs w:val="28"/>
          <w:lang w:eastAsia="it-IT"/>
        </w:rPr>
        <w:t xml:space="preserve"> – </w:t>
      </w:r>
      <w:r w:rsidRPr="00D70699">
        <w:rPr>
          <w:rFonts w:eastAsia="Times New Roman" w:cs="Arial"/>
          <w:color w:val="000000" w:themeColor="text1"/>
          <w:sz w:val="28"/>
          <w:szCs w:val="28"/>
          <w:lang w:eastAsia="it-IT"/>
        </w:rPr>
        <w:t>Continuità</w:t>
      </w:r>
      <w:r w:rsidR="007B4B83" w:rsidRPr="00D70699">
        <w:rPr>
          <w:rFonts w:eastAsia="Times New Roman" w:cs="Arial"/>
          <w:color w:val="000000" w:themeColor="text1"/>
          <w:sz w:val="28"/>
          <w:szCs w:val="28"/>
          <w:lang w:eastAsia="it-IT"/>
        </w:rPr>
        <w:t xml:space="preserve"> - </w:t>
      </w:r>
      <w:r w:rsidRPr="00D70699">
        <w:rPr>
          <w:rFonts w:eastAsia="Times New Roman" w:cs="Arial"/>
          <w:color w:val="000000" w:themeColor="text1"/>
          <w:sz w:val="28"/>
          <w:szCs w:val="28"/>
          <w:lang w:eastAsia="it-IT"/>
        </w:rPr>
        <w:t xml:space="preserve">Consapevolezza di sé </w:t>
      </w:r>
      <w:r w:rsidR="007B4B83" w:rsidRPr="00D70699">
        <w:rPr>
          <w:rFonts w:eastAsia="Times New Roman" w:cs="Arial"/>
          <w:color w:val="000000" w:themeColor="text1"/>
          <w:sz w:val="28"/>
          <w:szCs w:val="28"/>
          <w:lang w:eastAsia="it-IT"/>
        </w:rPr>
        <w:t xml:space="preserve">- </w:t>
      </w:r>
      <w:r w:rsidRPr="00D70699">
        <w:rPr>
          <w:rFonts w:eastAsia="Times New Roman" w:cs="Arial"/>
          <w:color w:val="000000" w:themeColor="text1"/>
          <w:sz w:val="28"/>
          <w:szCs w:val="28"/>
          <w:lang w:eastAsia="it-IT"/>
        </w:rPr>
        <w:t>Motivazione e personalizzazione</w:t>
      </w:r>
      <w:r w:rsidR="007B4B83" w:rsidRPr="00D70699">
        <w:rPr>
          <w:rFonts w:eastAsia="Times New Roman" w:cs="Arial"/>
          <w:color w:val="000000" w:themeColor="text1"/>
          <w:sz w:val="28"/>
          <w:szCs w:val="28"/>
          <w:lang w:eastAsia="it-IT"/>
        </w:rPr>
        <w:t xml:space="preserve"> C</w:t>
      </w:r>
      <w:r w:rsidRPr="00D70699">
        <w:rPr>
          <w:rFonts w:eastAsia="Times New Roman" w:cs="Arial"/>
          <w:color w:val="000000" w:themeColor="text1"/>
          <w:sz w:val="28"/>
          <w:szCs w:val="28"/>
          <w:lang w:eastAsia="it-IT"/>
        </w:rPr>
        <w:t>oncertazione e negoziazione</w:t>
      </w:r>
      <w:r w:rsidR="007B4B83" w:rsidRPr="00D70699">
        <w:rPr>
          <w:rFonts w:eastAsia="Times New Roman" w:cs="Arial"/>
          <w:color w:val="000000" w:themeColor="text1"/>
          <w:sz w:val="28"/>
          <w:szCs w:val="28"/>
          <w:lang w:eastAsia="it-IT"/>
        </w:rPr>
        <w:t xml:space="preserve"> – </w:t>
      </w:r>
      <w:r w:rsidRPr="00D70699">
        <w:rPr>
          <w:rFonts w:eastAsia="Times New Roman" w:cs="Arial"/>
          <w:color w:val="000000" w:themeColor="text1"/>
          <w:sz w:val="28"/>
          <w:szCs w:val="28"/>
          <w:lang w:eastAsia="it-IT"/>
        </w:rPr>
        <w:t>Intenzionalità</w:t>
      </w:r>
      <w:r w:rsidR="007B4B83" w:rsidRPr="00D70699">
        <w:rPr>
          <w:rFonts w:eastAsia="Times New Roman" w:cs="Arial"/>
          <w:color w:val="000000" w:themeColor="text1"/>
          <w:sz w:val="28"/>
          <w:szCs w:val="28"/>
          <w:lang w:eastAsia="it-IT"/>
        </w:rPr>
        <w:t xml:space="preserve"> -</w:t>
      </w:r>
      <w:r w:rsidRPr="00D70699">
        <w:rPr>
          <w:rFonts w:eastAsia="Times New Roman" w:cs="Arial"/>
          <w:color w:val="000000" w:themeColor="text1"/>
          <w:sz w:val="28"/>
          <w:szCs w:val="28"/>
          <w:lang w:eastAsia="it-IT"/>
        </w:rPr>
        <w:t xml:space="preserve">Interazione e responsabilità </w:t>
      </w:r>
      <w:r w:rsidR="007B4B83" w:rsidRPr="00D70699">
        <w:rPr>
          <w:rFonts w:eastAsia="Times New Roman" w:cs="Arial"/>
          <w:color w:val="000000" w:themeColor="text1"/>
          <w:sz w:val="28"/>
          <w:szCs w:val="28"/>
          <w:lang w:eastAsia="it-IT"/>
        </w:rPr>
        <w:t>–</w:t>
      </w:r>
      <w:r w:rsidRPr="00D70699">
        <w:rPr>
          <w:rFonts w:eastAsia="Times New Roman" w:cs="Arial"/>
          <w:color w:val="000000" w:themeColor="text1"/>
          <w:sz w:val="28"/>
          <w:szCs w:val="28"/>
          <w:lang w:eastAsia="it-IT"/>
        </w:rPr>
        <w:t>Inclusione</w:t>
      </w:r>
      <w:r w:rsidR="007B4B83" w:rsidRPr="00D70699">
        <w:rPr>
          <w:rFonts w:eastAsia="Times New Roman" w:cs="Arial"/>
          <w:color w:val="000000" w:themeColor="text1"/>
          <w:sz w:val="28"/>
          <w:szCs w:val="28"/>
          <w:lang w:eastAsia="it-IT"/>
        </w:rPr>
        <w:t xml:space="preserve">. </w:t>
      </w:r>
    </w:p>
    <w:p w:rsidR="0090560D" w:rsidRPr="00D70699" w:rsidRDefault="007B4B83" w:rsidP="00D70699">
      <w:pPr>
        <w:spacing w:before="100" w:beforeAutospacing="1" w:after="100" w:afterAutospacing="1" w:line="240" w:lineRule="auto"/>
        <w:ind w:left="425"/>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 xml:space="preserve">- </w:t>
      </w:r>
      <w:r w:rsidR="00A50797" w:rsidRPr="00D70699">
        <w:rPr>
          <w:rFonts w:eastAsia="Times New Roman" w:cs="Arial"/>
          <w:color w:val="000000" w:themeColor="text1"/>
          <w:sz w:val="28"/>
          <w:szCs w:val="28"/>
          <w:lang w:eastAsia="it-IT"/>
        </w:rPr>
        <w:t xml:space="preserve"> </w:t>
      </w:r>
      <w:r w:rsidR="00801159" w:rsidRPr="00D70699">
        <w:rPr>
          <w:rFonts w:eastAsia="Times New Roman" w:cs="Arial"/>
          <w:color w:val="000000" w:themeColor="text1"/>
          <w:sz w:val="28"/>
          <w:szCs w:val="28"/>
          <w:lang w:eastAsia="it-IT"/>
        </w:rPr>
        <w:t xml:space="preserve"> Queste possono essere ritrovate all’interno delle linee guida, sebbene vada data ad esse una impostazione semplificata e semplificante per  evitare il rischio di un approccio tutto burocratico ed una declinazione solo sulla carta dei principi, soprattutto ove non condivisi, ed una </w:t>
      </w:r>
      <w:r w:rsidR="002A5CDB" w:rsidRPr="00D70699">
        <w:rPr>
          <w:rFonts w:eastAsia="Times New Roman" w:cs="Arial"/>
          <w:color w:val="000000" w:themeColor="text1"/>
          <w:sz w:val="28"/>
          <w:szCs w:val="28"/>
          <w:lang w:eastAsia="it-IT"/>
        </w:rPr>
        <w:t xml:space="preserve">conseguente </w:t>
      </w:r>
      <w:r w:rsidR="00801159" w:rsidRPr="00D70699">
        <w:rPr>
          <w:rFonts w:eastAsia="Times New Roman" w:cs="Arial"/>
          <w:color w:val="000000" w:themeColor="text1"/>
          <w:sz w:val="28"/>
          <w:szCs w:val="28"/>
          <w:lang w:eastAsia="it-IT"/>
        </w:rPr>
        <w:t xml:space="preserve"> trasformazione delle opportunità formative in meri adempimenti, privi di senso per gli studenti.</w:t>
      </w:r>
    </w:p>
    <w:p w:rsidR="007B4B83" w:rsidRPr="00D70699" w:rsidRDefault="007B4B83" w:rsidP="00D70699">
      <w:pPr>
        <w:spacing w:before="100" w:beforeAutospacing="1" w:after="100" w:afterAutospacing="1" w:line="240" w:lineRule="auto"/>
        <w:ind w:left="425"/>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 xml:space="preserve">- </w:t>
      </w:r>
      <w:r w:rsidR="0090560D" w:rsidRPr="00D70699">
        <w:rPr>
          <w:rFonts w:eastAsia="Times New Roman" w:cs="Arial"/>
          <w:color w:val="000000" w:themeColor="text1"/>
          <w:sz w:val="28"/>
          <w:szCs w:val="28"/>
          <w:lang w:eastAsia="it-IT"/>
        </w:rPr>
        <w:t xml:space="preserve"> </w:t>
      </w:r>
      <w:r w:rsidR="00A50797" w:rsidRPr="00D70699">
        <w:rPr>
          <w:rFonts w:eastAsia="Times New Roman" w:cs="Arial"/>
          <w:color w:val="000000" w:themeColor="text1"/>
          <w:sz w:val="28"/>
          <w:szCs w:val="28"/>
          <w:lang w:eastAsia="it-IT"/>
        </w:rPr>
        <w:t xml:space="preserve">Semplificare e rendere coerenti con tale impostazione la troppo  particolareggiata esplicitazione dell’educazione alla imprenditorialità e all’educazione finanziaria </w:t>
      </w:r>
      <w:r w:rsidRPr="00D70699">
        <w:rPr>
          <w:rFonts w:eastAsia="Times New Roman" w:cs="Arial"/>
          <w:color w:val="000000" w:themeColor="text1"/>
          <w:sz w:val="28"/>
          <w:szCs w:val="28"/>
          <w:lang w:eastAsia="it-IT"/>
        </w:rPr>
        <w:t xml:space="preserve">che risultano </w:t>
      </w:r>
      <w:r w:rsidR="00A50797" w:rsidRPr="00D70699">
        <w:rPr>
          <w:rFonts w:eastAsia="Times New Roman" w:cs="Arial"/>
          <w:color w:val="000000" w:themeColor="text1"/>
          <w:sz w:val="28"/>
          <w:szCs w:val="28"/>
          <w:lang w:eastAsia="it-IT"/>
        </w:rPr>
        <w:t xml:space="preserve"> fuorviant</w:t>
      </w:r>
      <w:r w:rsidRPr="00D70699">
        <w:rPr>
          <w:rFonts w:eastAsia="Times New Roman" w:cs="Arial"/>
          <w:color w:val="000000" w:themeColor="text1"/>
          <w:sz w:val="28"/>
          <w:szCs w:val="28"/>
          <w:lang w:eastAsia="it-IT"/>
        </w:rPr>
        <w:t>i</w:t>
      </w:r>
      <w:r w:rsidR="00A50797" w:rsidRPr="00D70699">
        <w:rPr>
          <w:rFonts w:eastAsia="Times New Roman" w:cs="Arial"/>
          <w:color w:val="000000" w:themeColor="text1"/>
          <w:sz w:val="28"/>
          <w:szCs w:val="28"/>
          <w:lang w:eastAsia="it-IT"/>
        </w:rPr>
        <w:t>. L’impegno richiederebbe un monte ore dedicato da inserire in ogni indirizzo di studio ed in ogni ordinamento e richiede un intervento sui piani orari e su organici dedicati, che i vincoli di bilancio</w:t>
      </w:r>
      <w:r w:rsidRPr="00D70699">
        <w:rPr>
          <w:rFonts w:eastAsia="Times New Roman" w:cs="Arial"/>
          <w:color w:val="000000" w:themeColor="text1"/>
          <w:sz w:val="28"/>
          <w:szCs w:val="28"/>
          <w:lang w:eastAsia="it-IT"/>
        </w:rPr>
        <w:t xml:space="preserve"> non consentono. Non siamo affatto convinti che tali tipi di apprendimento siano in linea con i bisogni formativi come finora tratteggiati, al contrario rinnega nei fatti tutti i riferimenti alla trasversalità dell’approccio.</w:t>
      </w:r>
    </w:p>
    <w:p w:rsidR="0090560D" w:rsidRPr="00D70699" w:rsidRDefault="007B4B83" w:rsidP="00FA5ED3">
      <w:pPr>
        <w:spacing w:before="100" w:beforeAutospacing="1" w:after="100" w:afterAutospacing="1" w:line="240" w:lineRule="auto"/>
        <w:ind w:left="425"/>
        <w:jc w:val="both"/>
        <w:rPr>
          <w:rFonts w:eastAsia="Times New Roman" w:cs="Arial"/>
          <w:color w:val="000000" w:themeColor="text1"/>
          <w:sz w:val="28"/>
          <w:szCs w:val="28"/>
          <w:lang w:eastAsia="it-IT"/>
        </w:rPr>
      </w:pPr>
      <w:r w:rsidRPr="00D70699">
        <w:rPr>
          <w:rFonts w:eastAsia="Times New Roman" w:cs="Arial"/>
          <w:color w:val="000000" w:themeColor="text1"/>
          <w:sz w:val="28"/>
          <w:szCs w:val="28"/>
          <w:lang w:eastAsia="it-IT"/>
        </w:rPr>
        <w:t xml:space="preserve">- </w:t>
      </w:r>
      <w:r w:rsidR="00A50797" w:rsidRPr="00D70699">
        <w:rPr>
          <w:rFonts w:eastAsia="Times New Roman" w:cs="Arial"/>
          <w:color w:val="000000" w:themeColor="text1"/>
          <w:sz w:val="28"/>
          <w:szCs w:val="28"/>
          <w:lang w:eastAsia="it-IT"/>
        </w:rPr>
        <w:t xml:space="preserve"> </w:t>
      </w:r>
      <w:r w:rsidR="0090560D" w:rsidRPr="00D70699">
        <w:rPr>
          <w:rFonts w:eastAsia="Times New Roman" w:cs="Arial"/>
          <w:color w:val="000000" w:themeColor="text1"/>
          <w:sz w:val="28"/>
          <w:szCs w:val="28"/>
          <w:lang w:eastAsia="it-IT"/>
        </w:rPr>
        <w:t xml:space="preserve">Per evitare divaricazioni  tra le indicazioni fornite dal </w:t>
      </w:r>
      <w:r w:rsidR="00FA5ED3">
        <w:rPr>
          <w:rFonts w:eastAsia="Times New Roman" w:cs="Arial"/>
          <w:color w:val="000000" w:themeColor="text1"/>
          <w:sz w:val="28"/>
          <w:szCs w:val="28"/>
          <w:lang w:eastAsia="it-IT"/>
        </w:rPr>
        <w:t>MIUR</w:t>
      </w:r>
      <w:r w:rsidR="0090560D" w:rsidRPr="00D70699">
        <w:rPr>
          <w:rFonts w:eastAsia="Times New Roman" w:cs="Arial"/>
          <w:color w:val="000000" w:themeColor="text1"/>
          <w:sz w:val="28"/>
          <w:szCs w:val="28"/>
          <w:lang w:eastAsia="it-IT"/>
        </w:rPr>
        <w:t xml:space="preserve"> e il lavoro delle scuole occorre procedere a</w:t>
      </w:r>
      <w:r w:rsidR="002A5CDB" w:rsidRPr="00D70699">
        <w:rPr>
          <w:rFonts w:eastAsia="Times New Roman" w:cs="Arial"/>
          <w:color w:val="000000" w:themeColor="text1"/>
          <w:sz w:val="28"/>
          <w:szCs w:val="28"/>
          <w:lang w:eastAsia="it-IT"/>
        </w:rPr>
        <w:t xml:space="preserve">d alcuni interventi nel testo </w:t>
      </w:r>
      <w:r w:rsidR="00D93522" w:rsidRPr="00D70699">
        <w:rPr>
          <w:rFonts w:eastAsia="Times New Roman" w:cs="Arial"/>
          <w:color w:val="000000" w:themeColor="text1"/>
          <w:sz w:val="28"/>
          <w:szCs w:val="28"/>
          <w:lang w:eastAsia="it-IT"/>
        </w:rPr>
        <w:t>ad esempio suggeriamo di s</w:t>
      </w:r>
      <w:r w:rsidR="002A5CDB" w:rsidRPr="00D70699">
        <w:rPr>
          <w:rFonts w:eastAsia="Times New Roman" w:cs="Arial"/>
          <w:color w:val="000000" w:themeColor="text1"/>
          <w:sz w:val="28"/>
          <w:szCs w:val="28"/>
          <w:lang w:eastAsia="it-IT"/>
        </w:rPr>
        <w:t>emplific</w:t>
      </w:r>
      <w:r w:rsidR="00D93522" w:rsidRPr="00D70699">
        <w:rPr>
          <w:rFonts w:eastAsia="Times New Roman" w:cs="Arial"/>
          <w:color w:val="000000" w:themeColor="text1"/>
          <w:sz w:val="28"/>
          <w:szCs w:val="28"/>
          <w:lang w:eastAsia="it-IT"/>
        </w:rPr>
        <w:t xml:space="preserve">are </w:t>
      </w:r>
      <w:r w:rsidR="0090560D" w:rsidRPr="00D70699">
        <w:rPr>
          <w:rFonts w:eastAsia="Times New Roman" w:cs="Arial"/>
          <w:color w:val="000000" w:themeColor="text1"/>
          <w:sz w:val="28"/>
          <w:szCs w:val="28"/>
          <w:lang w:eastAsia="it-IT"/>
        </w:rPr>
        <w:t xml:space="preserve"> l</w:t>
      </w:r>
      <w:r w:rsidR="002A5CDB" w:rsidRPr="00D70699">
        <w:rPr>
          <w:rFonts w:eastAsia="Times New Roman" w:cs="Arial"/>
          <w:color w:val="000000" w:themeColor="text1"/>
          <w:sz w:val="28"/>
          <w:szCs w:val="28"/>
          <w:lang w:eastAsia="it-IT"/>
        </w:rPr>
        <w:t>’</w:t>
      </w:r>
      <w:r w:rsidR="0090560D" w:rsidRPr="00D70699">
        <w:rPr>
          <w:rFonts w:eastAsia="Times New Roman" w:cs="Arial"/>
          <w:color w:val="000000" w:themeColor="text1"/>
          <w:sz w:val="28"/>
          <w:szCs w:val="28"/>
          <w:lang w:eastAsia="it-IT"/>
        </w:rPr>
        <w:t>appara</w:t>
      </w:r>
      <w:r w:rsidR="002A5CDB" w:rsidRPr="00D70699">
        <w:rPr>
          <w:rFonts w:eastAsia="Times New Roman" w:cs="Arial"/>
          <w:color w:val="000000" w:themeColor="text1"/>
          <w:sz w:val="28"/>
          <w:szCs w:val="28"/>
          <w:lang w:eastAsia="it-IT"/>
        </w:rPr>
        <w:t>t</w:t>
      </w:r>
      <w:r w:rsidR="0090560D" w:rsidRPr="00D70699">
        <w:rPr>
          <w:rFonts w:eastAsia="Times New Roman" w:cs="Arial"/>
          <w:color w:val="000000" w:themeColor="text1"/>
          <w:sz w:val="28"/>
          <w:szCs w:val="28"/>
          <w:lang w:eastAsia="it-IT"/>
        </w:rPr>
        <w:t xml:space="preserve">o di rifermento del quadro europeo </w:t>
      </w:r>
      <w:r w:rsidR="002A5CDB" w:rsidRPr="00D70699">
        <w:rPr>
          <w:rFonts w:eastAsia="Times New Roman" w:cs="Arial"/>
          <w:color w:val="000000" w:themeColor="text1"/>
          <w:sz w:val="28"/>
          <w:szCs w:val="28"/>
          <w:lang w:eastAsia="it-IT"/>
        </w:rPr>
        <w:t xml:space="preserve"> posto nelle prime pagine come  materiale di accompagnamento </w:t>
      </w:r>
      <w:r w:rsidR="00D93522" w:rsidRPr="00D70699">
        <w:rPr>
          <w:rFonts w:eastAsia="Times New Roman" w:cs="Arial"/>
          <w:color w:val="000000" w:themeColor="text1"/>
          <w:sz w:val="28"/>
          <w:szCs w:val="28"/>
          <w:lang w:eastAsia="it-IT"/>
        </w:rPr>
        <w:t xml:space="preserve"> e porlo </w:t>
      </w:r>
      <w:r w:rsidR="002A5CDB" w:rsidRPr="00D70699">
        <w:rPr>
          <w:rFonts w:eastAsia="Times New Roman" w:cs="Arial"/>
          <w:color w:val="000000" w:themeColor="text1"/>
          <w:sz w:val="28"/>
          <w:szCs w:val="28"/>
          <w:lang w:eastAsia="it-IT"/>
        </w:rPr>
        <w:t>in appendice</w:t>
      </w:r>
      <w:r w:rsidR="00853561" w:rsidRPr="00D70699">
        <w:rPr>
          <w:rFonts w:eastAsia="Times New Roman" w:cs="Arial"/>
          <w:color w:val="000000" w:themeColor="text1"/>
          <w:sz w:val="28"/>
          <w:szCs w:val="28"/>
          <w:lang w:eastAsia="it-IT"/>
        </w:rPr>
        <w:t xml:space="preserve">. </w:t>
      </w:r>
      <w:r w:rsidR="0090560D" w:rsidRPr="00D70699">
        <w:rPr>
          <w:rFonts w:eastAsia="Times New Roman" w:cs="Arial"/>
          <w:color w:val="000000" w:themeColor="text1"/>
          <w:sz w:val="28"/>
          <w:szCs w:val="28"/>
          <w:lang w:eastAsia="it-IT"/>
        </w:rPr>
        <w:t xml:space="preserve"> </w:t>
      </w:r>
      <w:r w:rsidRPr="00D70699">
        <w:rPr>
          <w:rFonts w:eastAsia="Times New Roman" w:cs="Arial"/>
          <w:color w:val="000000" w:themeColor="text1"/>
          <w:sz w:val="28"/>
          <w:szCs w:val="28"/>
          <w:lang w:eastAsia="it-IT"/>
        </w:rPr>
        <w:t xml:space="preserve"> </w:t>
      </w:r>
    </w:p>
    <w:p w:rsidR="00D93522" w:rsidRPr="00D70699" w:rsidRDefault="00FA5ED3" w:rsidP="00FA5ED3">
      <w:pPr>
        <w:spacing w:after="240"/>
        <w:jc w:val="both"/>
        <w:rPr>
          <w:color w:val="000000" w:themeColor="text1"/>
          <w:sz w:val="28"/>
          <w:szCs w:val="28"/>
        </w:rPr>
      </w:pPr>
      <w:r>
        <w:rPr>
          <w:color w:val="000000" w:themeColor="text1"/>
          <w:sz w:val="28"/>
          <w:szCs w:val="28"/>
        </w:rPr>
        <w:t xml:space="preserve">      - </w:t>
      </w:r>
      <w:r w:rsidR="00D93522" w:rsidRPr="00D70699">
        <w:rPr>
          <w:color w:val="000000" w:themeColor="text1"/>
          <w:sz w:val="28"/>
          <w:szCs w:val="28"/>
        </w:rPr>
        <w:t xml:space="preserve">Le attività e le  competenze per la sicurezza  sono state chiarite sia in termini di </w:t>
      </w:r>
      <w:r>
        <w:rPr>
          <w:color w:val="000000" w:themeColor="text1"/>
          <w:sz w:val="28"/>
          <w:szCs w:val="28"/>
        </w:rPr>
        <w:t xml:space="preserve">   </w:t>
      </w:r>
      <w:r w:rsidR="00B00BAD">
        <w:rPr>
          <w:color w:val="000000" w:themeColor="text1"/>
          <w:sz w:val="28"/>
          <w:szCs w:val="28"/>
        </w:rPr>
        <w:t xml:space="preserve">  </w:t>
      </w:r>
      <w:r w:rsidR="00B00BAD">
        <w:rPr>
          <w:color w:val="000000" w:themeColor="text1"/>
          <w:sz w:val="28"/>
          <w:szCs w:val="28"/>
        </w:rPr>
        <w:tab/>
      </w:r>
      <w:r w:rsidR="00D93522" w:rsidRPr="00D70699">
        <w:rPr>
          <w:color w:val="000000" w:themeColor="text1"/>
          <w:sz w:val="28"/>
          <w:szCs w:val="28"/>
        </w:rPr>
        <w:t xml:space="preserve">soggetti che di ore.  Il problema si pone per le ore da </w:t>
      </w:r>
      <w:r w:rsidR="00B00BAD">
        <w:rPr>
          <w:color w:val="000000" w:themeColor="text1"/>
          <w:sz w:val="28"/>
          <w:szCs w:val="28"/>
        </w:rPr>
        <w:tab/>
      </w:r>
      <w:r w:rsidR="00D93522" w:rsidRPr="00D70699">
        <w:rPr>
          <w:color w:val="000000" w:themeColor="text1"/>
          <w:sz w:val="28"/>
          <w:szCs w:val="28"/>
        </w:rPr>
        <w:t>svolgere</w:t>
      </w:r>
      <w:r w:rsidR="00AC74AD">
        <w:rPr>
          <w:color w:val="000000" w:themeColor="text1"/>
          <w:sz w:val="28"/>
          <w:szCs w:val="28"/>
        </w:rPr>
        <w:t xml:space="preserve"> </w:t>
      </w:r>
      <w:r w:rsidR="00D93522" w:rsidRPr="00D70699">
        <w:rPr>
          <w:color w:val="000000" w:themeColor="text1"/>
          <w:sz w:val="28"/>
          <w:szCs w:val="28"/>
        </w:rPr>
        <w:t xml:space="preserve">quando </w:t>
      </w:r>
      <w:r w:rsidR="00AC74AD">
        <w:rPr>
          <w:color w:val="000000" w:themeColor="text1"/>
          <w:sz w:val="28"/>
          <w:szCs w:val="28"/>
        </w:rPr>
        <w:tab/>
      </w:r>
      <w:r w:rsidR="00D93522" w:rsidRPr="00D70699">
        <w:rPr>
          <w:color w:val="000000" w:themeColor="text1"/>
          <w:sz w:val="28"/>
          <w:szCs w:val="28"/>
        </w:rPr>
        <w:t xml:space="preserve">l’attività è all’interno della scuola in tal caso essendo la </w:t>
      </w:r>
      <w:r>
        <w:rPr>
          <w:color w:val="000000" w:themeColor="text1"/>
          <w:sz w:val="28"/>
          <w:szCs w:val="28"/>
        </w:rPr>
        <w:tab/>
      </w:r>
      <w:r w:rsidR="00D93522" w:rsidRPr="00D70699">
        <w:rPr>
          <w:color w:val="000000" w:themeColor="text1"/>
          <w:sz w:val="28"/>
          <w:szCs w:val="28"/>
        </w:rPr>
        <w:t xml:space="preserve">scuola il soggetto </w:t>
      </w:r>
      <w:r w:rsidR="00AC74AD">
        <w:rPr>
          <w:color w:val="000000" w:themeColor="text1"/>
          <w:sz w:val="28"/>
          <w:szCs w:val="28"/>
        </w:rPr>
        <w:tab/>
      </w:r>
      <w:r w:rsidR="00D93522" w:rsidRPr="00D70699">
        <w:rPr>
          <w:color w:val="000000" w:themeColor="text1"/>
          <w:sz w:val="28"/>
          <w:szCs w:val="28"/>
        </w:rPr>
        <w:t xml:space="preserve">responsabile ne deriva che  le ore devono necessariamente </w:t>
      </w:r>
      <w:r>
        <w:rPr>
          <w:color w:val="000000" w:themeColor="text1"/>
          <w:sz w:val="28"/>
          <w:szCs w:val="28"/>
        </w:rPr>
        <w:tab/>
      </w:r>
      <w:r w:rsidR="00D93522" w:rsidRPr="00D70699">
        <w:rPr>
          <w:color w:val="000000" w:themeColor="text1"/>
          <w:sz w:val="28"/>
          <w:szCs w:val="28"/>
        </w:rPr>
        <w:t xml:space="preserve">essere svolte in </w:t>
      </w:r>
      <w:r w:rsidR="00AC74AD">
        <w:rPr>
          <w:color w:val="000000" w:themeColor="text1"/>
          <w:sz w:val="28"/>
          <w:szCs w:val="28"/>
        </w:rPr>
        <w:tab/>
      </w:r>
      <w:r w:rsidR="00D93522" w:rsidRPr="00D70699">
        <w:rPr>
          <w:color w:val="000000" w:themeColor="text1"/>
          <w:sz w:val="28"/>
          <w:szCs w:val="28"/>
        </w:rPr>
        <w:t>presenza  e ci</w:t>
      </w:r>
      <w:r>
        <w:rPr>
          <w:color w:val="000000" w:themeColor="text1"/>
          <w:sz w:val="28"/>
          <w:szCs w:val="28"/>
        </w:rPr>
        <w:t>ò</w:t>
      </w:r>
      <w:r w:rsidR="00D93522" w:rsidRPr="00D70699">
        <w:rPr>
          <w:color w:val="000000" w:themeColor="text1"/>
          <w:sz w:val="28"/>
          <w:szCs w:val="28"/>
        </w:rPr>
        <w:t xml:space="preserve"> va a determinare ulteriori oneri.</w:t>
      </w:r>
    </w:p>
    <w:p w:rsidR="00D93522" w:rsidRPr="00D70699" w:rsidRDefault="00240C4D" w:rsidP="00D70699">
      <w:pPr>
        <w:spacing w:after="240"/>
        <w:jc w:val="both"/>
        <w:rPr>
          <w:rFonts w:eastAsia="Times New Roman" w:cs="Arial"/>
          <w:i/>
          <w:color w:val="000000" w:themeColor="text1"/>
          <w:sz w:val="28"/>
          <w:szCs w:val="28"/>
          <w:lang w:eastAsia="it-IT"/>
        </w:rPr>
      </w:pPr>
      <w:r>
        <w:rPr>
          <w:color w:val="000000" w:themeColor="text1"/>
          <w:sz w:val="28"/>
          <w:szCs w:val="28"/>
        </w:rPr>
        <w:tab/>
        <w:t xml:space="preserve">- </w:t>
      </w:r>
      <w:r w:rsidR="00FA5ED3">
        <w:rPr>
          <w:color w:val="000000" w:themeColor="text1"/>
          <w:sz w:val="28"/>
          <w:szCs w:val="28"/>
        </w:rPr>
        <w:t>L</w:t>
      </w:r>
      <w:r w:rsidR="00D93522" w:rsidRPr="00D70699">
        <w:rPr>
          <w:color w:val="000000" w:themeColor="text1"/>
          <w:sz w:val="28"/>
          <w:szCs w:val="28"/>
        </w:rPr>
        <w:t xml:space="preserve">e modalità di certificazione sono inserite </w:t>
      </w:r>
      <w:r w:rsidR="00FA5ED3">
        <w:rPr>
          <w:color w:val="000000" w:themeColor="text1"/>
          <w:sz w:val="28"/>
          <w:szCs w:val="28"/>
        </w:rPr>
        <w:t xml:space="preserve"> correttamente </w:t>
      </w:r>
      <w:r w:rsidR="00D93522" w:rsidRPr="00D70699">
        <w:rPr>
          <w:color w:val="000000" w:themeColor="text1"/>
          <w:sz w:val="28"/>
          <w:szCs w:val="28"/>
        </w:rPr>
        <w:t>allegat</w:t>
      </w:r>
      <w:r w:rsidR="00FA5ED3">
        <w:rPr>
          <w:color w:val="000000" w:themeColor="text1"/>
          <w:sz w:val="28"/>
          <w:szCs w:val="28"/>
        </w:rPr>
        <w:t>e</w:t>
      </w:r>
      <w:r w:rsidR="00D93522" w:rsidRPr="00D70699">
        <w:rPr>
          <w:color w:val="000000" w:themeColor="text1"/>
          <w:sz w:val="28"/>
          <w:szCs w:val="28"/>
        </w:rPr>
        <w:t xml:space="preserve"> al diploma </w:t>
      </w:r>
      <w:r>
        <w:rPr>
          <w:color w:val="000000" w:themeColor="text1"/>
          <w:sz w:val="28"/>
          <w:szCs w:val="28"/>
        </w:rPr>
        <w:tab/>
      </w:r>
      <w:r w:rsidR="00D93522" w:rsidRPr="00D70699">
        <w:rPr>
          <w:color w:val="000000" w:themeColor="text1"/>
          <w:sz w:val="28"/>
          <w:szCs w:val="28"/>
        </w:rPr>
        <w:t xml:space="preserve">e  secondo quanto stabilito nel PTOF </w:t>
      </w:r>
      <w:r w:rsidR="00FA5ED3">
        <w:rPr>
          <w:color w:val="000000" w:themeColor="text1"/>
          <w:sz w:val="28"/>
          <w:szCs w:val="28"/>
        </w:rPr>
        <w:t>ma l</w:t>
      </w:r>
      <w:r w:rsidR="00D93522" w:rsidRPr="00D70699">
        <w:rPr>
          <w:rFonts w:eastAsia="Times New Roman" w:cs="Arial"/>
          <w:i/>
          <w:color w:val="000000" w:themeColor="text1"/>
          <w:sz w:val="28"/>
          <w:szCs w:val="28"/>
          <w:lang w:eastAsia="it-IT"/>
        </w:rPr>
        <w:t>a funzione valutativa</w:t>
      </w:r>
      <w:r w:rsidR="00FA5ED3">
        <w:rPr>
          <w:rFonts w:eastAsia="Times New Roman" w:cs="Arial"/>
          <w:i/>
          <w:color w:val="000000" w:themeColor="text1"/>
          <w:sz w:val="28"/>
          <w:szCs w:val="28"/>
          <w:lang w:eastAsia="it-IT"/>
        </w:rPr>
        <w:t xml:space="preserve"> delle </w:t>
      </w:r>
      <w:r>
        <w:rPr>
          <w:rFonts w:eastAsia="Times New Roman" w:cs="Arial"/>
          <w:i/>
          <w:color w:val="000000" w:themeColor="text1"/>
          <w:sz w:val="28"/>
          <w:szCs w:val="28"/>
          <w:lang w:eastAsia="it-IT"/>
        </w:rPr>
        <w:tab/>
      </w:r>
      <w:r w:rsidR="00FA5ED3">
        <w:rPr>
          <w:rFonts w:eastAsia="Times New Roman" w:cs="Arial"/>
          <w:i/>
          <w:color w:val="000000" w:themeColor="text1"/>
          <w:sz w:val="28"/>
          <w:szCs w:val="28"/>
          <w:lang w:eastAsia="it-IT"/>
        </w:rPr>
        <w:t>competenze di PCTO</w:t>
      </w:r>
      <w:r w:rsidR="00D93522" w:rsidRPr="00D70699">
        <w:rPr>
          <w:rFonts w:eastAsia="Times New Roman" w:cs="Arial"/>
          <w:i/>
          <w:color w:val="000000" w:themeColor="text1"/>
          <w:sz w:val="28"/>
          <w:szCs w:val="28"/>
          <w:lang w:eastAsia="it-IT"/>
        </w:rPr>
        <w:t xml:space="preserve"> in capo ai tutor interni va alleggerita se non si intende </w:t>
      </w:r>
      <w:r>
        <w:rPr>
          <w:rFonts w:eastAsia="Times New Roman" w:cs="Arial"/>
          <w:i/>
          <w:color w:val="000000" w:themeColor="text1"/>
          <w:sz w:val="28"/>
          <w:szCs w:val="28"/>
          <w:lang w:eastAsia="it-IT"/>
        </w:rPr>
        <w:tab/>
      </w:r>
      <w:r w:rsidR="00D93522" w:rsidRPr="00D70699">
        <w:rPr>
          <w:rFonts w:eastAsia="Times New Roman" w:cs="Arial"/>
          <w:i/>
          <w:color w:val="000000" w:themeColor="text1"/>
          <w:sz w:val="28"/>
          <w:szCs w:val="28"/>
          <w:lang w:eastAsia="it-IT"/>
        </w:rPr>
        <w:t xml:space="preserve">paralizzarne l’impatto sulla valutazione complessiva del profitto, anche in sede </w:t>
      </w:r>
      <w:r>
        <w:rPr>
          <w:rFonts w:eastAsia="Times New Roman" w:cs="Arial"/>
          <w:i/>
          <w:color w:val="000000" w:themeColor="text1"/>
          <w:sz w:val="28"/>
          <w:szCs w:val="28"/>
          <w:lang w:eastAsia="it-IT"/>
        </w:rPr>
        <w:tab/>
      </w:r>
      <w:r w:rsidR="00D93522" w:rsidRPr="00D70699">
        <w:rPr>
          <w:rFonts w:eastAsia="Times New Roman" w:cs="Arial"/>
          <w:i/>
          <w:color w:val="000000" w:themeColor="text1"/>
          <w:sz w:val="28"/>
          <w:szCs w:val="28"/>
          <w:lang w:eastAsia="it-IT"/>
        </w:rPr>
        <w:t xml:space="preserve">di  consigli di classe. Il consiglio </w:t>
      </w:r>
      <w:r w:rsidR="00FA5ED3">
        <w:rPr>
          <w:rFonts w:eastAsia="Times New Roman" w:cs="Arial"/>
          <w:i/>
          <w:color w:val="000000" w:themeColor="text1"/>
          <w:sz w:val="28"/>
          <w:szCs w:val="28"/>
          <w:lang w:eastAsia="it-IT"/>
        </w:rPr>
        <w:t xml:space="preserve">in molti casi </w:t>
      </w:r>
      <w:r w:rsidR="00D93522" w:rsidRPr="00D70699">
        <w:rPr>
          <w:rFonts w:eastAsia="Times New Roman" w:cs="Arial"/>
          <w:i/>
          <w:color w:val="000000" w:themeColor="text1"/>
          <w:sz w:val="28"/>
          <w:szCs w:val="28"/>
          <w:lang w:eastAsia="it-IT"/>
        </w:rPr>
        <w:t xml:space="preserve">non ne condivide il potere ed allo </w:t>
      </w:r>
      <w:r>
        <w:rPr>
          <w:rFonts w:eastAsia="Times New Roman" w:cs="Arial"/>
          <w:i/>
          <w:color w:val="000000" w:themeColor="text1"/>
          <w:sz w:val="28"/>
          <w:szCs w:val="28"/>
          <w:lang w:eastAsia="it-IT"/>
        </w:rPr>
        <w:tab/>
      </w:r>
      <w:r w:rsidR="00D93522" w:rsidRPr="00D70699">
        <w:rPr>
          <w:rFonts w:eastAsia="Times New Roman" w:cs="Arial"/>
          <w:i/>
          <w:color w:val="000000" w:themeColor="text1"/>
          <w:sz w:val="28"/>
          <w:szCs w:val="28"/>
          <w:lang w:eastAsia="it-IT"/>
        </w:rPr>
        <w:t xml:space="preserve">stesso tempo  percepisce come troppo oneroso per l’organo collegiale il  farsi </w:t>
      </w:r>
      <w:r>
        <w:rPr>
          <w:rFonts w:eastAsia="Times New Roman" w:cs="Arial"/>
          <w:i/>
          <w:color w:val="000000" w:themeColor="text1"/>
          <w:sz w:val="28"/>
          <w:szCs w:val="28"/>
          <w:lang w:eastAsia="it-IT"/>
        </w:rPr>
        <w:lastRenderedPageBreak/>
        <w:tab/>
      </w:r>
      <w:r w:rsidR="00D93522" w:rsidRPr="00D70699">
        <w:rPr>
          <w:rFonts w:eastAsia="Times New Roman" w:cs="Arial"/>
          <w:i/>
          <w:color w:val="000000" w:themeColor="text1"/>
          <w:sz w:val="28"/>
          <w:szCs w:val="28"/>
          <w:lang w:eastAsia="it-IT"/>
        </w:rPr>
        <w:t xml:space="preserve">carico di tutte le attività connesse all’alternanza generando ambiguità, tra  </w:t>
      </w:r>
      <w:r>
        <w:rPr>
          <w:rFonts w:eastAsia="Times New Roman" w:cs="Arial"/>
          <w:i/>
          <w:color w:val="000000" w:themeColor="text1"/>
          <w:sz w:val="28"/>
          <w:szCs w:val="28"/>
          <w:lang w:eastAsia="it-IT"/>
        </w:rPr>
        <w:tab/>
      </w:r>
      <w:r w:rsidR="00D93522" w:rsidRPr="00D70699">
        <w:rPr>
          <w:rFonts w:eastAsia="Times New Roman" w:cs="Arial"/>
          <w:i/>
          <w:color w:val="000000" w:themeColor="text1"/>
          <w:sz w:val="28"/>
          <w:szCs w:val="28"/>
          <w:lang w:eastAsia="it-IT"/>
        </w:rPr>
        <w:t>disinteresse e delega marcata</w:t>
      </w:r>
      <w:r w:rsidR="00FA5ED3">
        <w:rPr>
          <w:rFonts w:eastAsia="Times New Roman" w:cs="Arial"/>
          <w:i/>
          <w:color w:val="000000" w:themeColor="text1"/>
          <w:sz w:val="28"/>
          <w:szCs w:val="28"/>
          <w:lang w:eastAsia="it-IT"/>
        </w:rPr>
        <w:t>.</w:t>
      </w:r>
    </w:p>
    <w:p w:rsidR="00D70699" w:rsidRPr="00D70699" w:rsidRDefault="00240C4D" w:rsidP="00D70699">
      <w:pPr>
        <w:spacing w:after="300" w:line="240" w:lineRule="auto"/>
        <w:jc w:val="both"/>
        <w:rPr>
          <w:rFonts w:eastAsia="Times New Roman" w:cs="Arial"/>
          <w:i/>
          <w:color w:val="000000" w:themeColor="text1"/>
          <w:sz w:val="28"/>
          <w:szCs w:val="28"/>
          <w:lang w:eastAsia="it-IT"/>
        </w:rPr>
      </w:pPr>
      <w:r>
        <w:rPr>
          <w:color w:val="000000" w:themeColor="text1"/>
          <w:sz w:val="28"/>
          <w:szCs w:val="28"/>
        </w:rPr>
        <w:tab/>
        <w:t>- L</w:t>
      </w:r>
      <w:r w:rsidR="00D93522" w:rsidRPr="00D70699">
        <w:rPr>
          <w:color w:val="000000" w:themeColor="text1"/>
          <w:sz w:val="28"/>
          <w:szCs w:val="28"/>
        </w:rPr>
        <w:t xml:space="preserve">a struttura dei PCTO </w:t>
      </w:r>
      <w:r w:rsidR="00D70699" w:rsidRPr="00D70699">
        <w:rPr>
          <w:color w:val="000000" w:themeColor="text1"/>
          <w:sz w:val="28"/>
          <w:szCs w:val="28"/>
        </w:rPr>
        <w:t xml:space="preserve"> spinge </w:t>
      </w:r>
      <w:r w:rsidR="00D93522" w:rsidRPr="00D70699">
        <w:rPr>
          <w:color w:val="000000" w:themeColor="text1"/>
          <w:sz w:val="28"/>
          <w:szCs w:val="28"/>
        </w:rPr>
        <w:t xml:space="preserve"> ampiamente verso la  personalizzazione</w:t>
      </w:r>
      <w:r w:rsidR="00D70699" w:rsidRPr="00D70699">
        <w:rPr>
          <w:color w:val="000000" w:themeColor="text1"/>
          <w:sz w:val="28"/>
          <w:szCs w:val="28"/>
        </w:rPr>
        <w:t xml:space="preserve">, </w:t>
      </w:r>
      <w:r>
        <w:rPr>
          <w:color w:val="000000" w:themeColor="text1"/>
          <w:sz w:val="28"/>
          <w:szCs w:val="28"/>
        </w:rPr>
        <w:tab/>
      </w:r>
      <w:r w:rsidR="00D70699" w:rsidRPr="00D70699">
        <w:rPr>
          <w:color w:val="000000" w:themeColor="text1"/>
          <w:sz w:val="28"/>
          <w:szCs w:val="28"/>
        </w:rPr>
        <w:t>secondo diverse modalità</w:t>
      </w:r>
      <w:r w:rsidR="00D93522" w:rsidRPr="00D70699">
        <w:rPr>
          <w:color w:val="000000" w:themeColor="text1"/>
          <w:sz w:val="28"/>
          <w:szCs w:val="28"/>
        </w:rPr>
        <w:t xml:space="preserve">. Più si prevede lo svolgimento delle attività </w:t>
      </w:r>
      <w:r>
        <w:rPr>
          <w:color w:val="000000" w:themeColor="text1"/>
          <w:sz w:val="28"/>
          <w:szCs w:val="28"/>
        </w:rPr>
        <w:tab/>
      </w:r>
      <w:r w:rsidR="00D93522" w:rsidRPr="00D70699">
        <w:rPr>
          <w:color w:val="000000" w:themeColor="text1"/>
          <w:sz w:val="28"/>
          <w:szCs w:val="28"/>
        </w:rPr>
        <w:t xml:space="preserve">all’interno della scuola con i laboratori di Impresa Formativa Simulata  </w:t>
      </w:r>
      <w:r>
        <w:rPr>
          <w:color w:val="000000" w:themeColor="text1"/>
          <w:sz w:val="28"/>
          <w:szCs w:val="28"/>
        </w:rPr>
        <w:tab/>
      </w:r>
      <w:r w:rsidR="00D93522" w:rsidRPr="00D70699">
        <w:rPr>
          <w:color w:val="000000" w:themeColor="text1"/>
          <w:sz w:val="28"/>
          <w:szCs w:val="28"/>
        </w:rPr>
        <w:t xml:space="preserve">maggiore è la presenza oraria significativa del personale scolastico; in </w:t>
      </w:r>
      <w:r>
        <w:rPr>
          <w:color w:val="000000" w:themeColor="text1"/>
          <w:sz w:val="28"/>
          <w:szCs w:val="28"/>
        </w:rPr>
        <w:tab/>
      </w:r>
      <w:r w:rsidR="00D93522" w:rsidRPr="00D70699">
        <w:rPr>
          <w:color w:val="000000" w:themeColor="text1"/>
          <w:sz w:val="28"/>
          <w:szCs w:val="28"/>
        </w:rPr>
        <w:t xml:space="preserve">particolar modo i docenti sono chiamati ad un  ruolo di esperti e non possono </w:t>
      </w:r>
      <w:r>
        <w:rPr>
          <w:color w:val="000000" w:themeColor="text1"/>
          <w:sz w:val="28"/>
          <w:szCs w:val="28"/>
        </w:rPr>
        <w:tab/>
      </w:r>
      <w:r w:rsidR="00D93522" w:rsidRPr="00D70699">
        <w:rPr>
          <w:color w:val="000000" w:themeColor="text1"/>
          <w:sz w:val="28"/>
          <w:szCs w:val="28"/>
        </w:rPr>
        <w:t>essere individuati a caso.</w:t>
      </w:r>
      <w:r w:rsidR="00D70699" w:rsidRPr="00D70699">
        <w:rPr>
          <w:rFonts w:eastAsia="Times New Roman" w:cs="Arial"/>
          <w:i/>
          <w:color w:val="000000" w:themeColor="text1"/>
          <w:sz w:val="28"/>
          <w:szCs w:val="28"/>
          <w:lang w:eastAsia="it-IT"/>
        </w:rPr>
        <w:t xml:space="preserve"> Gli apparati burocratici derivanti dalla sottoscrizione </w:t>
      </w:r>
      <w:r>
        <w:rPr>
          <w:rFonts w:eastAsia="Times New Roman" w:cs="Arial"/>
          <w:i/>
          <w:color w:val="000000" w:themeColor="text1"/>
          <w:sz w:val="28"/>
          <w:szCs w:val="28"/>
          <w:lang w:eastAsia="it-IT"/>
        </w:rPr>
        <w:tab/>
      </w:r>
      <w:r w:rsidR="00D70699" w:rsidRPr="00D70699">
        <w:rPr>
          <w:rFonts w:eastAsia="Times New Roman" w:cs="Arial"/>
          <w:i/>
          <w:color w:val="000000" w:themeColor="text1"/>
          <w:sz w:val="28"/>
          <w:szCs w:val="28"/>
          <w:lang w:eastAsia="it-IT"/>
        </w:rPr>
        <w:t xml:space="preserve">delle intese, dalla predisposizione di percorsi personalizzati, da certificazione e </w:t>
      </w:r>
      <w:r>
        <w:rPr>
          <w:rFonts w:eastAsia="Times New Roman" w:cs="Arial"/>
          <w:i/>
          <w:color w:val="000000" w:themeColor="text1"/>
          <w:sz w:val="28"/>
          <w:szCs w:val="28"/>
          <w:lang w:eastAsia="it-IT"/>
        </w:rPr>
        <w:tab/>
      </w:r>
      <w:r w:rsidR="00D70699" w:rsidRPr="00D70699">
        <w:rPr>
          <w:rFonts w:eastAsia="Times New Roman" w:cs="Arial"/>
          <w:i/>
          <w:color w:val="000000" w:themeColor="text1"/>
          <w:sz w:val="28"/>
          <w:szCs w:val="28"/>
          <w:lang w:eastAsia="it-IT"/>
        </w:rPr>
        <w:t xml:space="preserve">valutazione delle competenze, aumentate dall’impatto sugli esami di stato, </w:t>
      </w:r>
      <w:r>
        <w:rPr>
          <w:rFonts w:eastAsia="Times New Roman" w:cs="Arial"/>
          <w:i/>
          <w:color w:val="000000" w:themeColor="text1"/>
          <w:sz w:val="28"/>
          <w:szCs w:val="28"/>
          <w:lang w:eastAsia="it-IT"/>
        </w:rPr>
        <w:tab/>
      </w:r>
      <w:r w:rsidR="00D70699" w:rsidRPr="00D70699">
        <w:rPr>
          <w:rFonts w:eastAsia="Times New Roman" w:cs="Arial"/>
          <w:i/>
          <w:color w:val="000000" w:themeColor="text1"/>
          <w:sz w:val="28"/>
          <w:szCs w:val="28"/>
          <w:lang w:eastAsia="it-IT"/>
        </w:rPr>
        <w:t xml:space="preserve">non  hanno visto il mantenimento quanto meno ovvio delle risorse, ma </w:t>
      </w:r>
      <w:r>
        <w:rPr>
          <w:rFonts w:eastAsia="Times New Roman" w:cs="Arial"/>
          <w:i/>
          <w:color w:val="000000" w:themeColor="text1"/>
          <w:sz w:val="28"/>
          <w:szCs w:val="28"/>
          <w:lang w:eastAsia="it-IT"/>
        </w:rPr>
        <w:tab/>
      </w:r>
      <w:r w:rsidR="00D70699" w:rsidRPr="00D70699">
        <w:rPr>
          <w:rFonts w:eastAsia="Times New Roman" w:cs="Arial"/>
          <w:i/>
          <w:color w:val="000000" w:themeColor="text1"/>
          <w:sz w:val="28"/>
          <w:szCs w:val="28"/>
          <w:lang w:eastAsia="it-IT"/>
        </w:rPr>
        <w:t xml:space="preserve">addirittura il loro dimezzarsi. </w:t>
      </w:r>
    </w:p>
    <w:p w:rsidR="00801159" w:rsidRPr="00D70699" w:rsidRDefault="00240C4D" w:rsidP="00D70699">
      <w:pPr>
        <w:spacing w:before="100" w:beforeAutospacing="1" w:after="100" w:afterAutospacing="1" w:line="240" w:lineRule="auto"/>
        <w:jc w:val="both"/>
        <w:rPr>
          <w:rFonts w:eastAsia="Times New Roman" w:cs="Arial"/>
          <w:color w:val="000000" w:themeColor="text1"/>
          <w:sz w:val="28"/>
          <w:szCs w:val="28"/>
          <w:lang w:eastAsia="it-IT"/>
        </w:rPr>
      </w:pPr>
      <w:r>
        <w:rPr>
          <w:rFonts w:eastAsia="Times New Roman" w:cs="Arial"/>
          <w:color w:val="000000" w:themeColor="text1"/>
          <w:sz w:val="28"/>
          <w:szCs w:val="28"/>
          <w:lang w:eastAsia="it-IT"/>
        </w:rPr>
        <w:tab/>
        <w:t xml:space="preserve">- </w:t>
      </w:r>
      <w:r w:rsidR="00A50797" w:rsidRPr="00D70699">
        <w:rPr>
          <w:rFonts w:eastAsia="Times New Roman" w:cs="Arial"/>
          <w:color w:val="000000" w:themeColor="text1"/>
          <w:sz w:val="28"/>
          <w:szCs w:val="28"/>
          <w:lang w:eastAsia="it-IT"/>
        </w:rPr>
        <w:t>Q</w:t>
      </w:r>
      <w:r w:rsidR="00801159" w:rsidRPr="00D70699">
        <w:rPr>
          <w:rFonts w:eastAsia="Times New Roman" w:cs="Arial"/>
          <w:color w:val="000000" w:themeColor="text1"/>
          <w:sz w:val="28"/>
          <w:szCs w:val="28"/>
          <w:lang w:eastAsia="it-IT"/>
        </w:rPr>
        <w:t xml:space="preserve">uanto si legge dalle  nuove Linee Guida </w:t>
      </w:r>
      <w:r w:rsidR="00A50797" w:rsidRPr="00D70699">
        <w:rPr>
          <w:rFonts w:eastAsia="Times New Roman" w:cs="Arial"/>
          <w:color w:val="000000" w:themeColor="text1"/>
          <w:sz w:val="28"/>
          <w:szCs w:val="28"/>
          <w:lang w:eastAsia="it-IT"/>
        </w:rPr>
        <w:t xml:space="preserve">è fondamentale che </w:t>
      </w:r>
      <w:r w:rsidR="00801159" w:rsidRPr="00D70699">
        <w:rPr>
          <w:rFonts w:eastAsia="Times New Roman" w:cs="Arial"/>
          <w:color w:val="000000" w:themeColor="text1"/>
          <w:sz w:val="28"/>
          <w:szCs w:val="28"/>
          <w:lang w:eastAsia="it-IT"/>
        </w:rPr>
        <w:t>diventi</w:t>
      </w:r>
      <w:bookmarkStart w:id="0" w:name="_GoBack"/>
      <w:bookmarkEnd w:id="0"/>
      <w:r w:rsidR="00801159" w:rsidRPr="00D70699">
        <w:rPr>
          <w:rFonts w:eastAsia="Times New Roman" w:cs="Arial"/>
          <w:color w:val="000000" w:themeColor="text1"/>
          <w:sz w:val="28"/>
          <w:szCs w:val="28"/>
          <w:lang w:eastAsia="it-IT"/>
        </w:rPr>
        <w:t xml:space="preserve"> oggetto </w:t>
      </w:r>
      <w:r w:rsidR="007B4B83" w:rsidRPr="00D70699">
        <w:rPr>
          <w:rFonts w:eastAsia="Times New Roman" w:cs="Arial"/>
          <w:color w:val="000000" w:themeColor="text1"/>
          <w:sz w:val="28"/>
          <w:szCs w:val="28"/>
          <w:lang w:eastAsia="it-IT"/>
        </w:rPr>
        <w:t xml:space="preserve">   </w:t>
      </w:r>
      <w:r w:rsidR="007B4B83" w:rsidRPr="00D70699">
        <w:rPr>
          <w:rFonts w:eastAsia="Times New Roman" w:cs="Arial"/>
          <w:color w:val="000000" w:themeColor="text1"/>
          <w:sz w:val="28"/>
          <w:szCs w:val="28"/>
          <w:lang w:eastAsia="it-IT"/>
        </w:rPr>
        <w:tab/>
      </w:r>
      <w:r w:rsidR="00801159" w:rsidRPr="00D70699">
        <w:rPr>
          <w:rFonts w:eastAsia="Times New Roman" w:cs="Arial"/>
          <w:color w:val="000000" w:themeColor="text1"/>
          <w:sz w:val="28"/>
          <w:szCs w:val="28"/>
          <w:lang w:eastAsia="it-IT"/>
        </w:rPr>
        <w:t xml:space="preserve">di </w:t>
      </w:r>
      <w:r w:rsidR="00801159" w:rsidRPr="00D70699">
        <w:rPr>
          <w:rFonts w:eastAsia="Times New Roman" w:cs="Arial"/>
          <w:i/>
          <w:color w:val="000000" w:themeColor="text1"/>
          <w:sz w:val="28"/>
          <w:szCs w:val="28"/>
          <w:lang w:eastAsia="it-IT"/>
        </w:rPr>
        <w:t xml:space="preserve">formazione in servizio rivolta a tutto il personale scolastico, dai dirigenti agli </w:t>
      </w:r>
      <w:r>
        <w:rPr>
          <w:rFonts w:eastAsia="Times New Roman" w:cs="Arial"/>
          <w:i/>
          <w:color w:val="000000" w:themeColor="text1"/>
          <w:sz w:val="28"/>
          <w:szCs w:val="28"/>
          <w:lang w:eastAsia="it-IT"/>
        </w:rPr>
        <w:tab/>
      </w:r>
      <w:proofErr w:type="spellStart"/>
      <w:r w:rsidR="00801159" w:rsidRPr="00D70699">
        <w:rPr>
          <w:rFonts w:eastAsia="Times New Roman" w:cs="Arial"/>
          <w:i/>
          <w:color w:val="000000" w:themeColor="text1"/>
          <w:sz w:val="28"/>
          <w:szCs w:val="28"/>
          <w:lang w:eastAsia="it-IT"/>
        </w:rPr>
        <w:t>ata</w:t>
      </w:r>
      <w:proofErr w:type="spellEnd"/>
      <w:r w:rsidR="00801159" w:rsidRPr="00D70699">
        <w:rPr>
          <w:rFonts w:eastAsia="Times New Roman" w:cs="Arial"/>
          <w:i/>
          <w:color w:val="000000" w:themeColor="text1"/>
          <w:sz w:val="28"/>
          <w:szCs w:val="28"/>
          <w:lang w:eastAsia="it-IT"/>
        </w:rPr>
        <w:t xml:space="preserve">, </w:t>
      </w:r>
      <w:r>
        <w:rPr>
          <w:rFonts w:eastAsia="Times New Roman" w:cs="Arial"/>
          <w:i/>
          <w:color w:val="000000" w:themeColor="text1"/>
          <w:sz w:val="28"/>
          <w:szCs w:val="28"/>
          <w:lang w:eastAsia="it-IT"/>
        </w:rPr>
        <w:t xml:space="preserve">ai docenti </w:t>
      </w:r>
      <w:r w:rsidR="00801159" w:rsidRPr="00D70699">
        <w:rPr>
          <w:rFonts w:eastAsia="Times New Roman" w:cs="Arial"/>
          <w:i/>
          <w:color w:val="000000" w:themeColor="text1"/>
          <w:sz w:val="28"/>
          <w:szCs w:val="28"/>
          <w:lang w:eastAsia="it-IT"/>
        </w:rPr>
        <w:t xml:space="preserve">passando per i tutor interni  e prevedendo modalità di </w:t>
      </w:r>
      <w:r>
        <w:rPr>
          <w:rFonts w:eastAsia="Times New Roman" w:cs="Arial"/>
          <w:i/>
          <w:color w:val="000000" w:themeColor="text1"/>
          <w:sz w:val="28"/>
          <w:szCs w:val="28"/>
          <w:lang w:eastAsia="it-IT"/>
        </w:rPr>
        <w:tab/>
      </w:r>
      <w:r w:rsidR="00801159" w:rsidRPr="00D70699">
        <w:rPr>
          <w:rFonts w:eastAsia="Times New Roman" w:cs="Arial"/>
          <w:i/>
          <w:color w:val="000000" w:themeColor="text1"/>
          <w:sz w:val="28"/>
          <w:szCs w:val="28"/>
          <w:lang w:eastAsia="it-IT"/>
        </w:rPr>
        <w:t>coinvolgimento dei tutor esterni.</w:t>
      </w:r>
      <w:r w:rsidR="00801159" w:rsidRPr="00D70699">
        <w:rPr>
          <w:rFonts w:eastAsia="Times New Roman" w:cs="Arial"/>
          <w:color w:val="000000" w:themeColor="text1"/>
          <w:sz w:val="28"/>
          <w:szCs w:val="28"/>
          <w:lang w:eastAsia="it-IT"/>
        </w:rPr>
        <w:t> </w:t>
      </w:r>
      <w:r w:rsidR="0065034B" w:rsidRPr="00D70699">
        <w:rPr>
          <w:rFonts w:eastAsia="Times New Roman" w:cs="Arial"/>
          <w:color w:val="000000" w:themeColor="text1"/>
          <w:sz w:val="28"/>
          <w:szCs w:val="28"/>
          <w:lang w:eastAsia="it-IT"/>
        </w:rPr>
        <w:t xml:space="preserve"> </w:t>
      </w:r>
      <w:r>
        <w:rPr>
          <w:rFonts w:eastAsia="Times New Roman" w:cs="Arial"/>
          <w:color w:val="000000" w:themeColor="text1"/>
          <w:sz w:val="28"/>
          <w:szCs w:val="28"/>
          <w:lang w:eastAsia="it-IT"/>
        </w:rPr>
        <w:t xml:space="preserve">Gli sforzi di ridefinizione dei profili     </w:t>
      </w:r>
      <w:r>
        <w:rPr>
          <w:rFonts w:eastAsia="Times New Roman" w:cs="Arial"/>
          <w:color w:val="000000" w:themeColor="text1"/>
          <w:sz w:val="28"/>
          <w:szCs w:val="28"/>
          <w:lang w:eastAsia="it-IT"/>
        </w:rPr>
        <w:tab/>
        <w:t xml:space="preserve">dell’alternanza scuola lavoro imposti da una diversa visione </w:t>
      </w:r>
      <w:r>
        <w:rPr>
          <w:rFonts w:eastAsia="Times New Roman" w:cs="Arial"/>
          <w:color w:val="000000" w:themeColor="text1"/>
          <w:sz w:val="28"/>
          <w:szCs w:val="28"/>
          <w:lang w:eastAsia="it-IT"/>
        </w:rPr>
        <w:tab/>
        <w:t xml:space="preserve">dell’amministrazione devono trovare coerenza negli investimenti per la </w:t>
      </w:r>
      <w:r>
        <w:rPr>
          <w:rFonts w:eastAsia="Times New Roman" w:cs="Arial"/>
          <w:color w:val="000000" w:themeColor="text1"/>
          <w:sz w:val="28"/>
          <w:szCs w:val="28"/>
          <w:lang w:eastAsia="it-IT"/>
        </w:rPr>
        <w:tab/>
        <w:t xml:space="preserve">formazione del personale su questo e su tutti i profili  pedagogici ad alto tasso </w:t>
      </w:r>
      <w:r>
        <w:rPr>
          <w:rFonts w:eastAsia="Times New Roman" w:cs="Arial"/>
          <w:color w:val="000000" w:themeColor="text1"/>
          <w:sz w:val="28"/>
          <w:szCs w:val="28"/>
          <w:lang w:eastAsia="it-IT"/>
        </w:rPr>
        <w:tab/>
        <w:t xml:space="preserve">di innovazione. </w:t>
      </w:r>
    </w:p>
    <w:p w:rsidR="00801159" w:rsidRPr="00D70699" w:rsidRDefault="00801159" w:rsidP="00D70699">
      <w:pPr>
        <w:spacing w:after="300" w:line="240" w:lineRule="auto"/>
        <w:jc w:val="both"/>
        <w:rPr>
          <w:color w:val="000000" w:themeColor="text1"/>
          <w:sz w:val="28"/>
          <w:szCs w:val="28"/>
        </w:rPr>
      </w:pPr>
      <w:r w:rsidRPr="00D70699">
        <w:rPr>
          <w:rFonts w:eastAsia="Times New Roman" w:cs="Arial"/>
          <w:color w:val="000000" w:themeColor="text1"/>
          <w:sz w:val="28"/>
          <w:szCs w:val="28"/>
          <w:lang w:eastAsia="it-IT"/>
        </w:rPr>
        <w:t> </w:t>
      </w:r>
    </w:p>
    <w:p w:rsidR="00D93522" w:rsidRPr="00D70699" w:rsidRDefault="00D93522" w:rsidP="00D70699">
      <w:pPr>
        <w:jc w:val="both"/>
        <w:rPr>
          <w:color w:val="000000" w:themeColor="text1"/>
          <w:sz w:val="28"/>
          <w:szCs w:val="28"/>
        </w:rPr>
      </w:pPr>
    </w:p>
    <w:sectPr w:rsidR="00D93522" w:rsidRPr="00D70699" w:rsidSect="002F4E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altName w:val="Tahoma"/>
    <w:panose1 w:val="020B0606030504020204"/>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01CD"/>
    <w:multiLevelType w:val="multilevel"/>
    <w:tmpl w:val="656EB31A"/>
    <w:lvl w:ilvl="0">
      <w:start w:val="1"/>
      <w:numFmt w:val="decimal"/>
      <w:lvlText w:val="%1."/>
      <w:lvlJc w:val="left"/>
      <w:pPr>
        <w:tabs>
          <w:tab w:val="num" w:pos="785"/>
        </w:tabs>
        <w:ind w:left="785"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14A4F"/>
    <w:rsid w:val="000C4CF8"/>
    <w:rsid w:val="0023056E"/>
    <w:rsid w:val="00240C4D"/>
    <w:rsid w:val="002A5CDB"/>
    <w:rsid w:val="002E65C6"/>
    <w:rsid w:val="002F4EAC"/>
    <w:rsid w:val="00314D72"/>
    <w:rsid w:val="003904F9"/>
    <w:rsid w:val="004B1C0B"/>
    <w:rsid w:val="0053629E"/>
    <w:rsid w:val="00586211"/>
    <w:rsid w:val="0065034B"/>
    <w:rsid w:val="00693A36"/>
    <w:rsid w:val="006F3F04"/>
    <w:rsid w:val="007B4B83"/>
    <w:rsid w:val="007C346B"/>
    <w:rsid w:val="00801159"/>
    <w:rsid w:val="00830202"/>
    <w:rsid w:val="00853561"/>
    <w:rsid w:val="0090560D"/>
    <w:rsid w:val="009172B6"/>
    <w:rsid w:val="00926797"/>
    <w:rsid w:val="00A50797"/>
    <w:rsid w:val="00A9298F"/>
    <w:rsid w:val="00AC74AD"/>
    <w:rsid w:val="00B00BAD"/>
    <w:rsid w:val="00B222C9"/>
    <w:rsid w:val="00B562F1"/>
    <w:rsid w:val="00BA4756"/>
    <w:rsid w:val="00BB0945"/>
    <w:rsid w:val="00BC47CF"/>
    <w:rsid w:val="00BF4B8C"/>
    <w:rsid w:val="00CA37BF"/>
    <w:rsid w:val="00D5349F"/>
    <w:rsid w:val="00D70699"/>
    <w:rsid w:val="00D93522"/>
    <w:rsid w:val="00E13E0D"/>
    <w:rsid w:val="00E14A4F"/>
    <w:rsid w:val="00F82D58"/>
    <w:rsid w:val="00FA5E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4A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14A4F"/>
    <w:rPr>
      <w:b/>
      <w:bCs/>
    </w:rPr>
  </w:style>
  <w:style w:type="paragraph" w:styleId="NormaleWeb">
    <w:name w:val="Normal (Web)"/>
    <w:basedOn w:val="Normale"/>
    <w:uiPriority w:val="99"/>
    <w:semiHidden/>
    <w:unhideWhenUsed/>
    <w:rsid w:val="00A9298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7133197">
      <w:bodyDiv w:val="1"/>
      <w:marLeft w:val="0"/>
      <w:marRight w:val="0"/>
      <w:marTop w:val="0"/>
      <w:marBottom w:val="0"/>
      <w:divBdr>
        <w:top w:val="none" w:sz="0" w:space="0" w:color="auto"/>
        <w:left w:val="none" w:sz="0" w:space="0" w:color="auto"/>
        <w:bottom w:val="none" w:sz="0" w:space="0" w:color="auto"/>
        <w:right w:val="none" w:sz="0" w:space="0" w:color="auto"/>
      </w:divBdr>
    </w:div>
    <w:div w:id="20950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1407</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uilpc</cp:lastModifiedBy>
  <cp:revision>2</cp:revision>
  <dcterms:created xsi:type="dcterms:W3CDTF">2019-07-29T16:44:00Z</dcterms:created>
  <dcterms:modified xsi:type="dcterms:W3CDTF">2019-07-29T16:44:00Z</dcterms:modified>
</cp:coreProperties>
</file>