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00" w:rsidRPr="00D73400" w:rsidRDefault="00D73400" w:rsidP="00DF7CED">
      <w:pPr>
        <w:shd w:val="clear" w:color="auto" w:fill="FFFFFF"/>
        <w:spacing w:before="203" w:after="100" w:afterAutospacing="1"/>
        <w:outlineLvl w:val="2"/>
        <w:rPr>
          <w:rFonts w:ascii="PT Serif" w:eastAsia="Times New Roman" w:hAnsi="PT Serif" w:cs="Arial"/>
          <w:b/>
          <w:bCs/>
          <w:color w:val="474747"/>
          <w:sz w:val="20"/>
          <w:szCs w:val="20"/>
          <w:lang w:eastAsia="it-IT"/>
        </w:rPr>
      </w:pPr>
      <w:r w:rsidRPr="00D7340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r w:rsidRPr="00D73400">
        <w:rPr>
          <w:rFonts w:ascii="PT Serif" w:eastAsia="Times New Roman" w:hAnsi="PT Serif" w:cs="Arial"/>
          <w:b/>
          <w:bCs/>
          <w:color w:val="474747"/>
          <w:sz w:val="20"/>
          <w:szCs w:val="20"/>
          <w:lang w:eastAsia="it-IT"/>
        </w:rPr>
        <w:t>Obbligatorietà formazione</w:t>
      </w:r>
    </w:p>
    <w:p w:rsidR="00D73400" w:rsidRPr="00D73400" w:rsidRDefault="00DF7CED" w:rsidP="00DF7CED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Arial"/>
          <w:color w:val="474747"/>
          <w:sz w:val="16"/>
          <w:szCs w:val="16"/>
          <w:lang w:eastAsia="it-IT"/>
        </w:rPr>
      </w:pPr>
      <w:r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>L</w:t>
      </w:r>
      <w:r w:rsidR="00D73400" w:rsidRPr="00D73400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 xml:space="preserve">a </w:t>
      </w:r>
      <w:r w:rsidR="00D73400" w:rsidRPr="00D73400">
        <w:rPr>
          <w:rFonts w:ascii="PT Serif" w:eastAsia="Times New Roman" w:hAnsi="PT Serif" w:cs="Arial"/>
          <w:b/>
          <w:bCs/>
          <w:color w:val="474747"/>
          <w:sz w:val="16"/>
          <w:lang w:eastAsia="it-IT"/>
        </w:rPr>
        <w:t xml:space="preserve">formazione </w:t>
      </w:r>
      <w:r w:rsidR="00D73400" w:rsidRPr="00D73400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 xml:space="preserve">sulla </w:t>
      </w:r>
      <w:r w:rsidR="00D73400" w:rsidRPr="00D73400">
        <w:rPr>
          <w:rFonts w:ascii="PT Serif" w:eastAsia="Times New Roman" w:hAnsi="PT Serif" w:cs="Arial"/>
          <w:b/>
          <w:bCs/>
          <w:color w:val="474747"/>
          <w:sz w:val="16"/>
          <w:lang w:eastAsia="it-IT"/>
        </w:rPr>
        <w:t>sicurezza</w:t>
      </w:r>
      <w:r w:rsidR="00D73400" w:rsidRPr="00D73400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 xml:space="preserve"> è disciplinata dal decreto legislativo n. 81/08 che, rispetto alla precedente normativa, ossia il </w:t>
      </w:r>
      <w:proofErr w:type="spellStart"/>
      <w:r w:rsidR="00D73400" w:rsidRPr="00D73400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>D.Lgs.</w:t>
      </w:r>
      <w:proofErr w:type="spellEnd"/>
      <w:r w:rsidR="00D73400" w:rsidRPr="00D73400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 xml:space="preserve"> 626/94, ha reso la formazione </w:t>
      </w:r>
      <w:r w:rsidR="00D73400" w:rsidRPr="00D73400">
        <w:rPr>
          <w:rFonts w:ascii="PT Serif" w:eastAsia="Times New Roman" w:hAnsi="PT Serif" w:cs="Arial"/>
          <w:b/>
          <w:bCs/>
          <w:color w:val="474747"/>
          <w:sz w:val="16"/>
          <w:lang w:eastAsia="it-IT"/>
        </w:rPr>
        <w:t>obbligatoria</w:t>
      </w:r>
      <w:r w:rsidR="00D73400" w:rsidRPr="00D73400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>.</w:t>
      </w:r>
      <w:r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 xml:space="preserve"> </w:t>
      </w:r>
      <w:r w:rsidR="00D73400" w:rsidRPr="00D73400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>Così, leggiamo, nell’articolo 20, comma 2 lettera h), del decreto n. 81/2008:</w:t>
      </w:r>
      <w:r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 xml:space="preserve"> </w:t>
      </w:r>
      <w:r>
        <w:rPr>
          <w:rFonts w:ascii="PT Serif" w:eastAsia="Times New Roman" w:hAnsi="PT Serif" w:cs="Arial"/>
          <w:i/>
          <w:iCs/>
          <w:color w:val="474747"/>
          <w:sz w:val="16"/>
          <w:lang w:eastAsia="it-IT"/>
        </w:rPr>
        <w:t>I</w:t>
      </w:r>
      <w:r w:rsidR="00D73400" w:rsidRPr="00D73400">
        <w:rPr>
          <w:rFonts w:ascii="PT Serif" w:eastAsia="Times New Roman" w:hAnsi="PT Serif" w:cs="Arial"/>
          <w:i/>
          <w:iCs/>
          <w:color w:val="474747"/>
          <w:sz w:val="16"/>
          <w:lang w:eastAsia="it-IT"/>
        </w:rPr>
        <w:t>I lavoratori devono: […] partecipare ai programmi di formazione e di addestramento organizzati dal datore di lavoro;</w:t>
      </w:r>
    </w:p>
    <w:p w:rsidR="00D73400" w:rsidRPr="00D73400" w:rsidRDefault="00D73400" w:rsidP="00DF7CED">
      <w:pPr>
        <w:shd w:val="clear" w:color="auto" w:fill="FFFFFF"/>
        <w:spacing w:before="203" w:after="100" w:afterAutospacing="1" w:line="240" w:lineRule="auto"/>
        <w:outlineLvl w:val="2"/>
        <w:rPr>
          <w:rFonts w:ascii="PT Serif" w:eastAsia="Times New Roman" w:hAnsi="PT Serif" w:cs="Arial"/>
          <w:color w:val="474747"/>
          <w:sz w:val="16"/>
          <w:szCs w:val="16"/>
          <w:lang w:eastAsia="it-IT"/>
        </w:rPr>
      </w:pPr>
      <w:r w:rsidRPr="00D73400">
        <w:rPr>
          <w:rFonts w:ascii="PT Serif" w:eastAsia="Times New Roman" w:hAnsi="PT Serif" w:cs="Arial"/>
          <w:b/>
          <w:bCs/>
          <w:color w:val="474747"/>
          <w:sz w:val="20"/>
          <w:szCs w:val="20"/>
          <w:lang w:eastAsia="it-IT"/>
        </w:rPr>
        <w:t>Formazione in orario di servizio</w:t>
      </w:r>
      <w:r w:rsidR="00DF7CED">
        <w:rPr>
          <w:rFonts w:ascii="PT Serif" w:eastAsia="Times New Roman" w:hAnsi="PT Serif" w:cs="Arial"/>
          <w:b/>
          <w:bCs/>
          <w:color w:val="474747"/>
          <w:sz w:val="20"/>
          <w:szCs w:val="20"/>
          <w:lang w:eastAsia="it-IT"/>
        </w:rPr>
        <w:t xml:space="preserve">  </w:t>
      </w:r>
      <w:r w:rsidR="00DF7CED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>L</w:t>
      </w:r>
      <w:r w:rsidRPr="00D73400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>’articolo 37, comma 12, del suddetto decreto (81/08), predispone che  formazione si svolga durante l’orario di lavoro e non comporti oneri a carico dei lavoratori:</w:t>
      </w:r>
      <w:r w:rsidR="00DF7CED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 xml:space="preserve"> </w:t>
      </w:r>
      <w:r w:rsidRPr="00D73400">
        <w:rPr>
          <w:rFonts w:ascii="PT Serif" w:eastAsia="Times New Roman" w:hAnsi="PT Serif" w:cs="Arial"/>
          <w:i/>
          <w:iCs/>
          <w:color w:val="474747"/>
          <w:sz w:val="16"/>
          <w:lang w:eastAsia="it-IT"/>
        </w:rPr>
        <w:t>La formazione dei lavoratori e quella dei loro rappresentanti deve avvenire, in collaborazione con gli organismi paritetici, ove presenti nel settore e nel territorio in cui si svolge l’attività del datore di lavoro, durante l’orario di</w:t>
      </w:r>
      <w:r w:rsidR="00DF7CED">
        <w:rPr>
          <w:rFonts w:ascii="PT Serif" w:eastAsia="Times New Roman" w:hAnsi="PT Serif" w:cs="Arial"/>
          <w:i/>
          <w:iCs/>
          <w:color w:val="474747"/>
          <w:sz w:val="16"/>
          <w:lang w:eastAsia="it-IT"/>
        </w:rPr>
        <w:t xml:space="preserve"> </w:t>
      </w:r>
      <w:r w:rsidRPr="00D73400">
        <w:rPr>
          <w:rFonts w:ascii="PT Serif" w:eastAsia="Times New Roman" w:hAnsi="PT Serif" w:cs="Arial"/>
          <w:i/>
          <w:iCs/>
          <w:color w:val="474747"/>
          <w:sz w:val="16"/>
          <w:lang w:eastAsia="it-IT"/>
        </w:rPr>
        <w:t>lavoro e non può comportare oneri economici a carico dei lavoratori.</w:t>
      </w:r>
    </w:p>
    <w:p w:rsidR="00D73400" w:rsidRPr="00D73400" w:rsidRDefault="00D73400" w:rsidP="00DF7CED">
      <w:pPr>
        <w:shd w:val="clear" w:color="auto" w:fill="FFFFFF"/>
        <w:spacing w:before="203" w:after="100" w:afterAutospacing="1" w:line="240" w:lineRule="auto"/>
        <w:outlineLvl w:val="2"/>
        <w:rPr>
          <w:rFonts w:ascii="PT Serif" w:eastAsia="Times New Roman" w:hAnsi="PT Serif" w:cs="Arial"/>
          <w:color w:val="474747"/>
          <w:sz w:val="16"/>
          <w:szCs w:val="16"/>
          <w:lang w:eastAsia="it-IT"/>
        </w:rPr>
      </w:pPr>
      <w:r w:rsidRPr="00D73400">
        <w:rPr>
          <w:rFonts w:ascii="PT Serif" w:eastAsia="Times New Roman" w:hAnsi="PT Serif" w:cs="Arial"/>
          <w:b/>
          <w:bCs/>
          <w:color w:val="474747"/>
          <w:sz w:val="20"/>
          <w:szCs w:val="20"/>
          <w:lang w:eastAsia="it-IT"/>
        </w:rPr>
        <w:t>Docenti e ATA</w:t>
      </w:r>
      <w:r w:rsidR="00DF7CED">
        <w:rPr>
          <w:rFonts w:ascii="PT Serif" w:eastAsia="Times New Roman" w:hAnsi="PT Serif" w:cs="Arial"/>
          <w:b/>
          <w:bCs/>
          <w:color w:val="474747"/>
          <w:sz w:val="20"/>
          <w:szCs w:val="20"/>
          <w:lang w:eastAsia="it-IT"/>
        </w:rPr>
        <w:t xml:space="preserve"> </w:t>
      </w:r>
      <w:r w:rsidRPr="00D73400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>Alla luce di quanto detto, la formazione è obbligatoria, per cui va svolta, e deve essere organizzata durante l’orario di lavoro per non determinare oneri a carico dei lavoratori.</w:t>
      </w:r>
      <w:r w:rsidR="00DF7CED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 xml:space="preserve"> </w:t>
      </w:r>
      <w:r w:rsidRPr="00D73400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>Cosa succede nel caso la formazione venga organizzata al di fuori dell’orario di lavoro?</w:t>
      </w:r>
      <w:r w:rsidR="00DF7CED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 xml:space="preserve"> </w:t>
      </w:r>
      <w:r w:rsidRPr="00D73400">
        <w:rPr>
          <w:rFonts w:ascii="PT Serif" w:eastAsia="Times New Roman" w:hAnsi="PT Serif" w:cs="Arial"/>
          <w:b/>
          <w:bCs/>
          <w:color w:val="474747"/>
          <w:sz w:val="16"/>
          <w:lang w:eastAsia="it-IT"/>
        </w:rPr>
        <w:t>ATA</w:t>
      </w:r>
      <w:r w:rsidR="00DF7CED">
        <w:rPr>
          <w:rFonts w:ascii="PT Serif" w:eastAsia="Times New Roman" w:hAnsi="PT Serif" w:cs="Arial"/>
          <w:b/>
          <w:bCs/>
          <w:color w:val="474747"/>
          <w:sz w:val="16"/>
          <w:lang w:eastAsia="it-IT"/>
        </w:rPr>
        <w:t xml:space="preserve">  </w:t>
      </w:r>
      <w:r w:rsidRPr="00D73400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>“</w:t>
      </w:r>
      <w:r w:rsidRPr="00D73400">
        <w:rPr>
          <w:rFonts w:ascii="PT Serif" w:eastAsia="Times New Roman" w:hAnsi="PT Serif" w:cs="Arial"/>
          <w:i/>
          <w:iCs/>
          <w:color w:val="474747"/>
          <w:sz w:val="16"/>
          <w:lang w:eastAsia="it-IT"/>
        </w:rPr>
        <w:t>Il personale ATA avrebbe diritto al recupero, fermo restando il non obbligo di partecipazione in questo caso poiché è fuori dall’orario di lavoro”</w:t>
      </w:r>
      <w:r w:rsidRPr="00D73400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 xml:space="preserve">, si legge nella </w:t>
      </w:r>
      <w:proofErr w:type="spellStart"/>
      <w:r w:rsidRPr="00D73400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>nella</w:t>
      </w:r>
      <w:proofErr w:type="spellEnd"/>
      <w:r w:rsidRPr="00D73400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 xml:space="preserve"> nota n. 1453 dell’08 marzo 2013 dell’ATP di Alessandria.</w:t>
      </w:r>
    </w:p>
    <w:p w:rsidR="00D73400" w:rsidRPr="00D73400" w:rsidRDefault="00D73400" w:rsidP="00DF7CED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Arial"/>
          <w:color w:val="474747"/>
          <w:sz w:val="16"/>
          <w:szCs w:val="16"/>
          <w:lang w:eastAsia="it-IT"/>
        </w:rPr>
      </w:pPr>
      <w:r w:rsidRPr="00D73400">
        <w:rPr>
          <w:rFonts w:ascii="PT Serif" w:eastAsia="Times New Roman" w:hAnsi="PT Serif" w:cs="Arial"/>
          <w:b/>
          <w:bCs/>
          <w:color w:val="474747"/>
          <w:sz w:val="16"/>
          <w:lang w:eastAsia="it-IT"/>
        </w:rPr>
        <w:t>Docenti</w:t>
      </w:r>
      <w:r w:rsidR="00DF7CED">
        <w:rPr>
          <w:rFonts w:ascii="PT Serif" w:eastAsia="Times New Roman" w:hAnsi="PT Serif" w:cs="Arial"/>
          <w:b/>
          <w:bCs/>
          <w:color w:val="474747"/>
          <w:sz w:val="16"/>
          <w:lang w:eastAsia="it-IT"/>
        </w:rPr>
        <w:t xml:space="preserve">  </w:t>
      </w:r>
      <w:r w:rsidRPr="00D73400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 xml:space="preserve">Nel caso dei docenti, </w:t>
      </w:r>
      <w:r w:rsidR="002F3480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>cfr.</w:t>
      </w:r>
      <w:r w:rsidRPr="00D73400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 xml:space="preserve"> risposta fornita da Giuseppe D’Aprile della segreteria nazionale della UIL scuola:</w:t>
      </w:r>
      <w:r w:rsidR="00DF7CED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 xml:space="preserve"> </w:t>
      </w:r>
      <w:r w:rsidRPr="00D73400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>“</w:t>
      </w:r>
      <w:r w:rsidRPr="00D73400">
        <w:rPr>
          <w:rFonts w:ascii="PT Serif" w:eastAsia="Times New Roman" w:hAnsi="PT Serif" w:cs="Arial"/>
          <w:i/>
          <w:iCs/>
          <w:color w:val="474747"/>
          <w:sz w:val="16"/>
          <w:lang w:eastAsia="it-IT"/>
        </w:rPr>
        <w:t xml:space="preserve">Nel caso in cui le suddette attività venissero, per esigenze organizzative, effettuate fuori dall’orario di servizio, il </w:t>
      </w:r>
      <w:r w:rsidRPr="00D73400">
        <w:rPr>
          <w:rFonts w:ascii="PT Serif" w:eastAsia="Times New Roman" w:hAnsi="PT Serif" w:cs="Arial"/>
          <w:b/>
          <w:bCs/>
          <w:i/>
          <w:iCs/>
          <w:color w:val="474747"/>
          <w:sz w:val="16"/>
          <w:lang w:eastAsia="it-IT"/>
        </w:rPr>
        <w:t>personale ATA</w:t>
      </w:r>
      <w:r w:rsidRPr="00D73400">
        <w:rPr>
          <w:rFonts w:ascii="PT Serif" w:eastAsia="Times New Roman" w:hAnsi="PT Serif" w:cs="Arial"/>
          <w:i/>
          <w:iCs/>
          <w:color w:val="474747"/>
          <w:sz w:val="16"/>
          <w:lang w:eastAsia="it-IT"/>
        </w:rPr>
        <w:t xml:space="preserve"> avrebbe diritto al recupero.</w:t>
      </w:r>
      <w:r w:rsidR="00DF7CED">
        <w:rPr>
          <w:rFonts w:ascii="PT Serif" w:eastAsia="Times New Roman" w:hAnsi="PT Serif" w:cs="Arial"/>
          <w:i/>
          <w:iCs/>
          <w:color w:val="474747"/>
          <w:sz w:val="16"/>
          <w:lang w:eastAsia="it-IT"/>
        </w:rPr>
        <w:t xml:space="preserve"> </w:t>
      </w:r>
      <w:r w:rsidRPr="00D73400">
        <w:rPr>
          <w:rFonts w:ascii="PT Serif" w:eastAsia="Times New Roman" w:hAnsi="PT Serif" w:cs="Arial"/>
          <w:i/>
          <w:iCs/>
          <w:color w:val="474747"/>
          <w:sz w:val="16"/>
          <w:lang w:eastAsia="it-IT"/>
        </w:rPr>
        <w:t xml:space="preserve">Per il </w:t>
      </w:r>
      <w:r w:rsidRPr="00D73400">
        <w:rPr>
          <w:rFonts w:ascii="PT Serif" w:eastAsia="Times New Roman" w:hAnsi="PT Serif" w:cs="Arial"/>
          <w:b/>
          <w:bCs/>
          <w:i/>
          <w:iCs/>
          <w:color w:val="474747"/>
          <w:sz w:val="16"/>
          <w:lang w:eastAsia="it-IT"/>
        </w:rPr>
        <w:t>personale docente</w:t>
      </w:r>
      <w:r w:rsidRPr="00D73400">
        <w:rPr>
          <w:rFonts w:ascii="PT Serif" w:eastAsia="Times New Roman" w:hAnsi="PT Serif" w:cs="Arial"/>
          <w:i/>
          <w:iCs/>
          <w:color w:val="474747"/>
          <w:sz w:val="16"/>
          <w:lang w:eastAsia="it-IT"/>
        </w:rPr>
        <w:t>, per cui non è previsto il recupero, tali ore, rientrerebbero tra le attività funzionali all’insegnamento previste dall’art. 29 del CCNL 29.11.2007.”</w:t>
      </w:r>
    </w:p>
    <w:p w:rsidR="00D73400" w:rsidRPr="00D73400" w:rsidRDefault="00D73400" w:rsidP="00DF7CED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Arial"/>
          <w:color w:val="474747"/>
          <w:sz w:val="16"/>
          <w:szCs w:val="16"/>
          <w:lang w:eastAsia="it-IT"/>
        </w:rPr>
      </w:pPr>
      <w:r w:rsidRPr="00D73400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>Considerato che le 40 ore di cui alla lettera a. dell’art. 29/3 del CCNL/2007 (confermato dal CCNL 2016/18) non vanno considerate “intercambiabili” con quelle della lettera b. (si fa dunque riferimento a 40+40 ore distinte), i corsi sulla sicurezza, se svolti al di fuori dell’orario di servizio (ad es. nel pomeriggio per i docenti), dovrebbero rientrare nell’art. 29, comma 3, lettera a.:</w:t>
      </w:r>
    </w:p>
    <w:p w:rsidR="00D73400" w:rsidRPr="00D73400" w:rsidRDefault="00D73400" w:rsidP="00DF7C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73400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>“</w:t>
      </w:r>
      <w:r w:rsidRPr="00D73400">
        <w:rPr>
          <w:rFonts w:ascii="PT Serif" w:eastAsia="Times New Roman" w:hAnsi="PT Serif" w:cs="Arial"/>
          <w:i/>
          <w:iCs/>
          <w:color w:val="474747"/>
          <w:sz w:val="16"/>
          <w:lang w:eastAsia="it-IT"/>
        </w:rPr>
        <w:t>partecipazione alle riunioni del Collegio dei docenti, ivi compresa l’attività di programmazione e verifica di inizio e fine anno e l’informazione alle famiglie sui risultati degli scrutini trimestrali, quadrimestrali e finali e sull’andamento delle attività educative nelle scuole materne e nelle istituzioni educative, fino a 40 ore annue</w:t>
      </w:r>
      <w:r w:rsidRPr="00D73400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>“.</w:t>
      </w:r>
    </w:p>
    <w:p w:rsidR="00DF7CED" w:rsidRPr="00DF7CED" w:rsidRDefault="00DF7CED" w:rsidP="00DF7CED">
      <w:pPr>
        <w:shd w:val="clear" w:color="auto" w:fill="FFFFFF"/>
        <w:spacing w:before="203" w:after="100" w:afterAutospacing="1" w:line="240" w:lineRule="auto"/>
        <w:outlineLvl w:val="2"/>
        <w:rPr>
          <w:rFonts w:ascii="PT Serif" w:eastAsia="Times New Roman" w:hAnsi="PT Serif" w:cs="Arial"/>
          <w:b/>
          <w:bCs/>
          <w:color w:val="474747"/>
          <w:sz w:val="20"/>
          <w:szCs w:val="20"/>
          <w:lang w:eastAsia="it-IT"/>
        </w:rPr>
      </w:pPr>
      <w:r w:rsidRPr="00DF7CED">
        <w:rPr>
          <w:rFonts w:ascii="PT Serif" w:eastAsia="Times New Roman" w:hAnsi="PT Serif" w:cs="Arial"/>
          <w:b/>
          <w:bCs/>
          <w:color w:val="474747"/>
          <w:sz w:val="20"/>
          <w:szCs w:val="20"/>
          <w:lang w:eastAsia="it-IT"/>
        </w:rPr>
        <w:t xml:space="preserve">Corsi di Formazione informazione lavoratori: il livello di rischio </w:t>
      </w:r>
      <w:proofErr w:type="spellStart"/>
      <w:r w:rsidRPr="00DF7CED">
        <w:rPr>
          <w:rFonts w:ascii="PT Serif" w:eastAsia="Times New Roman" w:hAnsi="PT Serif" w:cs="Arial"/>
          <w:b/>
          <w:bCs/>
          <w:color w:val="474747"/>
          <w:sz w:val="20"/>
          <w:szCs w:val="20"/>
          <w:lang w:eastAsia="it-IT"/>
        </w:rPr>
        <w:t>Ateco</w:t>
      </w:r>
      <w:proofErr w:type="spellEnd"/>
      <w:r w:rsidRPr="00DF7CED">
        <w:rPr>
          <w:rFonts w:ascii="PT Serif" w:eastAsia="Times New Roman" w:hAnsi="PT Serif" w:cs="Arial"/>
          <w:b/>
          <w:bCs/>
          <w:color w:val="474747"/>
          <w:sz w:val="20"/>
          <w:szCs w:val="20"/>
          <w:lang w:eastAsia="it-IT"/>
        </w:rPr>
        <w:t xml:space="preserve"> delle scuole</w:t>
      </w:r>
    </w:p>
    <w:p w:rsidR="00DF7CED" w:rsidRPr="00DF7CED" w:rsidRDefault="00DF7CED" w:rsidP="00DF7CED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Arial"/>
          <w:color w:val="474747"/>
          <w:sz w:val="16"/>
          <w:szCs w:val="16"/>
          <w:lang w:eastAsia="it-IT"/>
        </w:rPr>
      </w:pPr>
      <w:r w:rsidRPr="00DF7CED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>Prima di procedere precisiamo una cosa: i corsi di formazione e informazione per lavoratori variano in durata e programma in base al codice ATECO e al livello di rischio del settore a cui l’azienda fa riferimento diviso in:</w:t>
      </w:r>
      <w:r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 xml:space="preserve"> </w:t>
      </w:r>
      <w:r w:rsidRPr="00DF7CED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>rischio basso;</w:t>
      </w:r>
      <w:r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 xml:space="preserve"> </w:t>
      </w:r>
      <w:r w:rsidRPr="00DF7CED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>rischio medio;</w:t>
      </w:r>
      <w:r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 xml:space="preserve"> </w:t>
      </w:r>
      <w:r w:rsidRPr="00DF7CED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>rischio alto;</w:t>
      </w:r>
    </w:p>
    <w:p w:rsidR="00DF7CED" w:rsidRPr="00DF7CED" w:rsidRDefault="00DF7CED" w:rsidP="00DF7CED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Arial"/>
          <w:color w:val="474747"/>
          <w:sz w:val="16"/>
          <w:szCs w:val="16"/>
          <w:lang w:eastAsia="it-IT"/>
        </w:rPr>
      </w:pPr>
      <w:r w:rsidRPr="00DF7CED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 xml:space="preserve">Le scuole rientrano nella categoria di </w:t>
      </w:r>
      <w:r w:rsidRPr="00DF7CED">
        <w:rPr>
          <w:rFonts w:ascii="PT Serif" w:eastAsia="Times New Roman" w:hAnsi="PT Serif" w:cs="Arial"/>
          <w:b/>
          <w:bCs/>
          <w:color w:val="474747"/>
          <w:sz w:val="16"/>
          <w:lang w:eastAsia="it-IT"/>
        </w:rPr>
        <w:t>rischio medio</w:t>
      </w:r>
      <w:r w:rsidRPr="00DF7CED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 xml:space="preserve"> di conseguenza i corsi di formazione e informazione per lavoratori saranno divisi nel seguente modo:</w:t>
      </w:r>
      <w:r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 xml:space="preserve"> </w:t>
      </w:r>
      <w:r w:rsidRPr="00DF7CED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>parte generale di 4 ore;</w:t>
      </w:r>
      <w:r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 xml:space="preserve"> </w:t>
      </w:r>
      <w:r w:rsidRPr="00DF7CED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>parte sui rischi specifici di 8 ore;</w:t>
      </w:r>
    </w:p>
    <w:p w:rsidR="00DF7CED" w:rsidRPr="00DF7CED" w:rsidRDefault="00DF7CED" w:rsidP="00DF7CED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Arial"/>
          <w:color w:val="474747"/>
          <w:sz w:val="16"/>
          <w:szCs w:val="16"/>
          <w:lang w:eastAsia="it-IT"/>
        </w:rPr>
      </w:pPr>
      <w:r w:rsidRPr="00DF7CED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 xml:space="preserve">Alla fine dei corsi sarà possibile sostenere un esame e ottenere l’apposito attestato che avrà validità di 5 anni, allo scadere dei quali dovrà essere rinnovato con un </w:t>
      </w:r>
      <w:r w:rsidRPr="00DF7CED">
        <w:rPr>
          <w:rFonts w:ascii="PT Serif" w:eastAsia="Times New Roman" w:hAnsi="PT Serif" w:cs="Arial"/>
          <w:b/>
          <w:bCs/>
          <w:color w:val="474747"/>
          <w:sz w:val="16"/>
          <w:lang w:eastAsia="it-IT"/>
        </w:rPr>
        <w:t>corso di aggiornamento della durata di 6 ore</w:t>
      </w:r>
      <w:r w:rsidRPr="00DF7CED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>.</w:t>
      </w:r>
    </w:p>
    <w:p w:rsidR="00DF7CED" w:rsidRPr="00DF7CED" w:rsidRDefault="00DF7CED" w:rsidP="00DF7CED">
      <w:pPr>
        <w:shd w:val="clear" w:color="auto" w:fill="FFFFFF"/>
        <w:spacing w:before="203" w:after="100" w:afterAutospacing="1" w:line="240" w:lineRule="auto"/>
        <w:outlineLvl w:val="2"/>
        <w:rPr>
          <w:rFonts w:ascii="PT Serif" w:eastAsia="Times New Roman" w:hAnsi="PT Serif" w:cs="Arial"/>
          <w:color w:val="474747"/>
          <w:sz w:val="16"/>
          <w:szCs w:val="16"/>
          <w:lang w:eastAsia="it-IT"/>
        </w:rPr>
      </w:pPr>
      <w:r w:rsidRPr="00DF7CED">
        <w:rPr>
          <w:rFonts w:ascii="PT Serif" w:eastAsia="Times New Roman" w:hAnsi="PT Serif" w:cs="Arial"/>
          <w:b/>
          <w:bCs/>
          <w:color w:val="474747"/>
          <w:sz w:val="20"/>
          <w:szCs w:val="20"/>
          <w:lang w:eastAsia="it-IT"/>
        </w:rPr>
        <w:t>Chi deve fare i corsi?</w:t>
      </w:r>
      <w:r>
        <w:rPr>
          <w:rFonts w:ascii="PT Serif" w:eastAsia="Times New Roman" w:hAnsi="PT Serif" w:cs="Arial"/>
          <w:b/>
          <w:bCs/>
          <w:color w:val="474747"/>
          <w:sz w:val="20"/>
          <w:szCs w:val="20"/>
          <w:lang w:eastAsia="it-IT"/>
        </w:rPr>
        <w:t xml:space="preserve"> </w:t>
      </w:r>
      <w:r w:rsidRPr="00DF7CED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>All’interno delle scuole i destinatari con l’obbligo di effettuare questi corsi e conseguire l’attestato sono:</w:t>
      </w:r>
      <w:r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 xml:space="preserve"> </w:t>
      </w:r>
      <w:r w:rsidRPr="00DF7CED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>Docenti;</w:t>
      </w:r>
      <w:r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 xml:space="preserve"> </w:t>
      </w:r>
      <w:r w:rsidRPr="00DF7CED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>Personale ATA;</w:t>
      </w:r>
      <w:r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 xml:space="preserve"> </w:t>
      </w:r>
      <w:r w:rsidRPr="00DF7CED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>Alunni che partecipano ai percorsi di Alternanza Scuola-Lavoro;</w:t>
      </w:r>
    </w:p>
    <w:p w:rsidR="00DF7CED" w:rsidRPr="00DF7CED" w:rsidRDefault="00DF7CED" w:rsidP="00DF7CED">
      <w:pPr>
        <w:pStyle w:val="Paragrafoelenco"/>
        <w:numPr>
          <w:ilvl w:val="0"/>
          <w:numId w:val="3"/>
        </w:numPr>
        <w:shd w:val="clear" w:color="auto" w:fill="FFFFFF"/>
        <w:spacing w:before="203" w:after="100" w:afterAutospacing="1" w:line="240" w:lineRule="auto"/>
        <w:outlineLvl w:val="2"/>
        <w:rPr>
          <w:rFonts w:ascii="PT Serif" w:eastAsia="Times New Roman" w:hAnsi="PT Serif" w:cs="Arial"/>
          <w:b/>
          <w:bCs/>
          <w:color w:val="474747"/>
          <w:sz w:val="20"/>
          <w:szCs w:val="20"/>
          <w:lang w:eastAsia="it-IT"/>
        </w:rPr>
      </w:pPr>
      <w:r w:rsidRPr="00DF7CED">
        <w:rPr>
          <w:rFonts w:ascii="PT Serif" w:eastAsia="Times New Roman" w:hAnsi="PT Serif" w:cs="Arial"/>
          <w:b/>
          <w:bCs/>
          <w:color w:val="474747"/>
          <w:sz w:val="20"/>
          <w:szCs w:val="20"/>
          <w:lang w:eastAsia="it-IT"/>
        </w:rPr>
        <w:t>Chi li paga?</w:t>
      </w:r>
    </w:p>
    <w:p w:rsidR="00DF7CED" w:rsidRPr="00DF7CED" w:rsidRDefault="00DF7CED" w:rsidP="00DF7CED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Arial"/>
          <w:color w:val="474747"/>
          <w:sz w:val="16"/>
          <w:szCs w:val="16"/>
          <w:lang w:eastAsia="it-IT"/>
        </w:rPr>
      </w:pPr>
      <w:r w:rsidRPr="00DF7CED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>Il Decreto 81 stabilisce che i corsi di formazione sulla sicurezza non devono gravare economicamente sulle spalle dei lavoratori che hanno l’obbligo di frequentarli, di conseguenza, a sostenere i costi nella loro interezza devono essere i Datori di Lavoro, figura che all’interno della scuola è incarnata dal Dirigente Scolastico.</w:t>
      </w:r>
    </w:p>
    <w:p w:rsidR="00DF7CED" w:rsidRPr="00DF7CED" w:rsidRDefault="00DF7CED" w:rsidP="00DF7CED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Arial"/>
          <w:color w:val="474747"/>
          <w:sz w:val="16"/>
          <w:szCs w:val="16"/>
          <w:lang w:eastAsia="it-IT"/>
        </w:rPr>
      </w:pPr>
      <w:r w:rsidRPr="00DF7CED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>L’unica eccezione è per quanto riguarda l’alternanza scuola-lavoro, in quel caso sul Preside graverà solo l’onere di organizzare e finanziare la parte iniziale del corso (parte generale di 4 ore).</w:t>
      </w:r>
      <w:r w:rsidRPr="00DF7CED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br/>
        <w:t>Organizzare e finanziare la parte sui rischi specifici spetterà al datore di lavoro dell’azienda che ospita lo studente, per impartire a quest’ultimo la formazione idonea allo svolgimento delle mansioni che contraddistinguono quell’impiego.</w:t>
      </w:r>
    </w:p>
    <w:p w:rsidR="00DF7CED" w:rsidRPr="00DF7CED" w:rsidRDefault="00DF7CED" w:rsidP="00DF7CED">
      <w:pPr>
        <w:pStyle w:val="Paragrafoelenco"/>
        <w:numPr>
          <w:ilvl w:val="0"/>
          <w:numId w:val="3"/>
        </w:numPr>
        <w:shd w:val="clear" w:color="auto" w:fill="FFFFFF"/>
        <w:spacing w:before="203" w:after="100" w:afterAutospacing="1" w:line="240" w:lineRule="auto"/>
        <w:outlineLvl w:val="2"/>
        <w:rPr>
          <w:rFonts w:ascii="PT Serif" w:eastAsia="Times New Roman" w:hAnsi="PT Serif" w:cs="Arial"/>
          <w:b/>
          <w:bCs/>
          <w:color w:val="474747"/>
          <w:sz w:val="20"/>
          <w:szCs w:val="20"/>
          <w:lang w:eastAsia="it-IT"/>
        </w:rPr>
      </w:pPr>
      <w:r w:rsidRPr="00DF7CED">
        <w:rPr>
          <w:rFonts w:ascii="PT Serif" w:eastAsia="Times New Roman" w:hAnsi="PT Serif" w:cs="Arial"/>
          <w:b/>
          <w:bCs/>
          <w:color w:val="474747"/>
          <w:sz w:val="20"/>
          <w:szCs w:val="20"/>
          <w:lang w:eastAsia="it-IT"/>
        </w:rPr>
        <w:t>Quando deve avvenire l’attività di formazione?</w:t>
      </w:r>
    </w:p>
    <w:p w:rsidR="00DF7CED" w:rsidRPr="00DF7CED" w:rsidRDefault="00DF7CED" w:rsidP="00DF7CED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Arial"/>
          <w:color w:val="474747"/>
          <w:sz w:val="16"/>
          <w:szCs w:val="16"/>
          <w:lang w:eastAsia="it-IT"/>
        </w:rPr>
      </w:pPr>
      <w:r w:rsidRPr="00DF7CED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 xml:space="preserve">Per quanto riguarda le tempistiche l’obbligo di somministrare la formazione lavoratori ai docenti e al personale </w:t>
      </w:r>
      <w:proofErr w:type="spellStart"/>
      <w:r w:rsidRPr="00DF7CED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>ata</w:t>
      </w:r>
      <w:proofErr w:type="spellEnd"/>
      <w:r w:rsidRPr="00DF7CED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 xml:space="preserve"> scatta ancor prima che essi inizino a svolgere le proprie mansioni.</w:t>
      </w:r>
      <w:r w:rsidRPr="00DF7CED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br/>
        <w:t xml:space="preserve">Nel caso in cui non fosse possibile procedere secondo tali modalità, è fissato comunque un </w:t>
      </w:r>
      <w:r w:rsidRPr="00DF7CED">
        <w:rPr>
          <w:rFonts w:ascii="PT Serif" w:eastAsia="Times New Roman" w:hAnsi="PT Serif" w:cs="Arial"/>
          <w:b/>
          <w:bCs/>
          <w:color w:val="474747"/>
          <w:sz w:val="16"/>
          <w:lang w:eastAsia="it-IT"/>
        </w:rPr>
        <w:t>limite massimo di 60 giorni dall’avvenuta assunzione</w:t>
      </w:r>
      <w:r w:rsidRPr="00DF7CED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 xml:space="preserve"> entro cui completare il percorso formativo.</w:t>
      </w:r>
    </w:p>
    <w:p w:rsidR="00DF7CED" w:rsidRPr="00DF7CED" w:rsidRDefault="00DF7CED" w:rsidP="00DF7CED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Arial"/>
          <w:color w:val="474747"/>
          <w:sz w:val="16"/>
          <w:szCs w:val="16"/>
          <w:lang w:eastAsia="it-IT"/>
        </w:rPr>
      </w:pPr>
      <w:r w:rsidRPr="00DF7CED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 xml:space="preserve">La cosa importante da ricordare è la formazione deve essere somministrata in orario di lavoro, ma ci sono delle eccezioni, come abbiamo visto nel nostro articolo: </w:t>
      </w:r>
      <w:hyperlink r:id="rId5" w:history="1">
        <w:r w:rsidRPr="00DF7CED">
          <w:rPr>
            <w:rFonts w:ascii="PT Serif" w:eastAsia="Times New Roman" w:hAnsi="PT Serif" w:cs="Arial"/>
            <w:color w:val="791900"/>
            <w:sz w:val="16"/>
            <w:u w:val="single"/>
            <w:lang w:eastAsia="it-IT"/>
          </w:rPr>
          <w:t>Formazione sicurezza, obbligatoria e in orario di lavoro. Se svolta al di fuori?</w:t>
        </w:r>
      </w:hyperlink>
    </w:p>
    <w:p w:rsidR="00DF7CED" w:rsidRPr="00DF7CED" w:rsidRDefault="00DF7CED" w:rsidP="00DF7CED">
      <w:pPr>
        <w:pStyle w:val="Paragrafoelenco"/>
        <w:numPr>
          <w:ilvl w:val="0"/>
          <w:numId w:val="3"/>
        </w:numPr>
        <w:shd w:val="clear" w:color="auto" w:fill="FFFFFF"/>
        <w:spacing w:before="203" w:after="100" w:afterAutospacing="1" w:line="240" w:lineRule="auto"/>
        <w:outlineLvl w:val="2"/>
        <w:rPr>
          <w:rFonts w:ascii="PT Serif" w:eastAsia="Times New Roman" w:hAnsi="PT Serif" w:cs="Arial"/>
          <w:b/>
          <w:bCs/>
          <w:color w:val="474747"/>
          <w:sz w:val="20"/>
          <w:szCs w:val="20"/>
          <w:lang w:eastAsia="it-IT"/>
        </w:rPr>
      </w:pPr>
      <w:r w:rsidRPr="00DF7CED">
        <w:rPr>
          <w:rFonts w:ascii="PT Serif" w:eastAsia="Times New Roman" w:hAnsi="PT Serif" w:cs="Arial"/>
          <w:b/>
          <w:bCs/>
          <w:color w:val="474747"/>
          <w:sz w:val="20"/>
          <w:szCs w:val="20"/>
          <w:lang w:eastAsia="it-IT"/>
        </w:rPr>
        <w:lastRenderedPageBreak/>
        <w:t>I corsi di sicurezza online sono validi?</w:t>
      </w:r>
    </w:p>
    <w:p w:rsidR="00DF7CED" w:rsidRPr="00DF7CED" w:rsidRDefault="00DF7CED" w:rsidP="00DF7CED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Arial"/>
          <w:color w:val="474747"/>
          <w:sz w:val="16"/>
          <w:szCs w:val="16"/>
          <w:lang w:eastAsia="it-IT"/>
        </w:rPr>
      </w:pPr>
      <w:r w:rsidRPr="00DF7CED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>L’</w:t>
      </w:r>
      <w:r w:rsidRPr="00DF7CED">
        <w:rPr>
          <w:rFonts w:ascii="PT Serif" w:eastAsia="Times New Roman" w:hAnsi="PT Serif" w:cs="Arial"/>
          <w:b/>
          <w:bCs/>
          <w:color w:val="474747"/>
          <w:sz w:val="16"/>
          <w:lang w:eastAsia="it-IT"/>
        </w:rPr>
        <w:t>Accordo Stato-Regioni del 7 luglio 2016</w:t>
      </w:r>
      <w:r w:rsidRPr="00DF7CED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 xml:space="preserve">, ha stabilito che alcuni corsi di formazione in materia di sicurezza sul lavoro possono essere svolti online in </w:t>
      </w:r>
      <w:proofErr w:type="spellStart"/>
      <w:r w:rsidRPr="00DF7CED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>fad</w:t>
      </w:r>
      <w:proofErr w:type="spellEnd"/>
      <w:r w:rsidRPr="00DF7CED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 xml:space="preserve"> sincrona o asincrona, tra di essi vi sono i </w:t>
      </w:r>
      <w:hyperlink r:id="rId6" w:history="1">
        <w:r w:rsidRPr="00DF7CED">
          <w:rPr>
            <w:rFonts w:ascii="PT Serif" w:eastAsia="Times New Roman" w:hAnsi="PT Serif" w:cs="Arial"/>
            <w:color w:val="791900"/>
            <w:sz w:val="16"/>
            <w:u w:val="single"/>
            <w:lang w:eastAsia="it-IT"/>
          </w:rPr>
          <w:t>corsi di formazione e informazione per lavoratori</w:t>
        </w:r>
      </w:hyperlink>
      <w:r w:rsidRPr="00DF7CED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>, tuttavia quelli del livello di rischio che interessa la scuola hanno qualche restrizione.</w:t>
      </w:r>
    </w:p>
    <w:p w:rsidR="00DF7CED" w:rsidRPr="00DF7CED" w:rsidRDefault="00DF7CED" w:rsidP="00DF7CED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Arial"/>
          <w:color w:val="474747"/>
          <w:sz w:val="16"/>
          <w:szCs w:val="16"/>
          <w:lang w:eastAsia="it-IT"/>
        </w:rPr>
      </w:pPr>
      <w:r w:rsidRPr="00DF7CED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>La parte generale di 4 ore è erogabile in modalità e-learning (</w:t>
      </w:r>
      <w:proofErr w:type="spellStart"/>
      <w:r w:rsidRPr="00DF7CED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>Fad</w:t>
      </w:r>
      <w:proofErr w:type="spellEnd"/>
      <w:r w:rsidRPr="00DF7CED">
        <w:rPr>
          <w:rFonts w:ascii="PT Serif" w:eastAsia="Times New Roman" w:hAnsi="PT Serif" w:cs="Arial"/>
          <w:color w:val="474747"/>
          <w:sz w:val="16"/>
          <w:szCs w:val="16"/>
          <w:lang w:eastAsia="it-IT"/>
        </w:rPr>
        <w:t xml:space="preserve"> Asincrona), ma la parte sui rischi specifici necessita di una corrispondenza più diretta tra Docente e Discente, di conseguenza deve essere svolta tramite lezione frontale, in aula o in videoconferenza.</w:t>
      </w:r>
    </w:p>
    <w:p w:rsidR="00D73400" w:rsidRDefault="00D73400" w:rsidP="00DF7CED">
      <w:pPr>
        <w:spacing w:after="100" w:afterAutospacing="1"/>
      </w:pPr>
    </w:p>
    <w:sectPr w:rsidR="00D73400" w:rsidSect="00B768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C7CC9"/>
    <w:multiLevelType w:val="multilevel"/>
    <w:tmpl w:val="1F429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073B4"/>
    <w:multiLevelType w:val="multilevel"/>
    <w:tmpl w:val="7A04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2E2A00"/>
    <w:multiLevelType w:val="multilevel"/>
    <w:tmpl w:val="14B2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D73400"/>
    <w:rsid w:val="002F3480"/>
    <w:rsid w:val="00B768DB"/>
    <w:rsid w:val="00C93274"/>
    <w:rsid w:val="00D73400"/>
    <w:rsid w:val="00DF7CED"/>
    <w:rsid w:val="00EE3455"/>
    <w:rsid w:val="00F6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8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D73400"/>
    <w:rPr>
      <w:i/>
      <w:iCs/>
    </w:rPr>
  </w:style>
  <w:style w:type="character" w:styleId="Enfasigrassetto">
    <w:name w:val="Strong"/>
    <w:basedOn w:val="Carpredefinitoparagrafo"/>
    <w:uiPriority w:val="22"/>
    <w:qFormat/>
    <w:rsid w:val="00D7340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73400"/>
    <w:pPr>
      <w:spacing w:before="100" w:beforeAutospacing="1" w:after="192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F7CED"/>
    <w:rPr>
      <w:strike w:val="0"/>
      <w:dstrike w:val="0"/>
      <w:color w:val="791900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F7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393">
          <w:marLeft w:val="0"/>
          <w:marRight w:val="0"/>
          <w:marTop w:val="0"/>
          <w:marBottom w:val="4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1460">
          <w:marLeft w:val="0"/>
          <w:marRight w:val="0"/>
          <w:marTop w:val="0"/>
          <w:marBottom w:val="4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0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5940">
          <w:marLeft w:val="0"/>
          <w:marRight w:val="0"/>
          <w:marTop w:val="0"/>
          <w:marBottom w:val="4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9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5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rsisicurezza.it/lavoro/formazione-lavoratori.htm" TargetMode="External"/><Relationship Id="rId5" Type="http://schemas.openxmlformats.org/officeDocument/2006/relationships/hyperlink" Target="https://www.orizzontescuola.it/formazione-sicurezza-attivita-obbligatorie-in-orario-di-lavoro-se-svolte-al-di-fuor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uilpc</dc:creator>
  <cp:lastModifiedBy>uilpc</cp:lastModifiedBy>
  <cp:revision>2</cp:revision>
  <dcterms:created xsi:type="dcterms:W3CDTF">2019-09-05T15:51:00Z</dcterms:created>
  <dcterms:modified xsi:type="dcterms:W3CDTF">2019-09-05T16:58:00Z</dcterms:modified>
</cp:coreProperties>
</file>