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ListParagraph"/>
        <w:numPr>
          <w:ilvl w:val="1"/>
          <w:numId w:val="1"/>
        </w:numPr>
        <w:tabs>
          <w:tab w:pos="738" w:val="left" w:leader="none"/>
          <w:tab w:pos="2976" w:val="left" w:leader="none"/>
          <w:tab w:pos="5194" w:val="left" w:leader="none"/>
          <w:tab w:pos="7727" w:val="left" w:leader="none"/>
        </w:tabs>
        <w:spacing w:line="240" w:lineRule="auto" w:before="0" w:after="0"/>
        <w:ind w:left="737" w:right="0" w:hanging="208"/>
        <w:jc w:val="left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971867</wp:posOffset>
            </wp:positionH>
            <wp:positionV relativeFrom="page">
              <wp:posOffset>492378</wp:posOffset>
            </wp:positionV>
            <wp:extent cx="1209134" cy="441097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134" cy="441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2543810</wp:posOffset>
            </wp:positionH>
            <wp:positionV relativeFrom="page">
              <wp:posOffset>487679</wp:posOffset>
            </wp:positionV>
            <wp:extent cx="1009650" cy="504825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3844925</wp:posOffset>
            </wp:positionH>
            <wp:positionV relativeFrom="page">
              <wp:posOffset>520064</wp:posOffset>
            </wp:positionV>
            <wp:extent cx="1333500" cy="440054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440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5594322</wp:posOffset>
            </wp:positionH>
            <wp:positionV relativeFrom="page">
              <wp:posOffset>523945</wp:posOffset>
            </wp:positionV>
            <wp:extent cx="806615" cy="441621"/>
            <wp:effectExtent l="0" t="0" r="0" b="0"/>
            <wp:wrapNone/>
            <wp:docPr id="7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615" cy="441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2"/>
        </w:rPr>
        <w:t>ail:</w:t>
      </w:r>
      <w:r>
        <w:rPr>
          <w:spacing w:val="-3"/>
          <w:sz w:val="12"/>
        </w:rPr>
        <w:t> </w:t>
      </w:r>
      <w:hyperlink r:id="rId11">
        <w:r>
          <w:rPr>
            <w:sz w:val="12"/>
          </w:rPr>
          <w:t>organizzazione@flcgil.it</w:t>
        </w:r>
      </w:hyperlink>
      <w:r>
        <w:rPr>
          <w:sz w:val="12"/>
        </w:rPr>
        <w:tab/>
        <w:t>e-mail:</w:t>
      </w:r>
      <w:r>
        <w:rPr>
          <w:spacing w:val="31"/>
          <w:sz w:val="12"/>
        </w:rPr>
        <w:t> </w:t>
      </w:r>
      <w:hyperlink r:id="rId12">
        <w:r>
          <w:rPr>
            <w:sz w:val="12"/>
          </w:rPr>
          <w:t>cisl.scuola@cisl.it</w:t>
        </w:r>
      </w:hyperlink>
      <w:r>
        <w:rPr>
          <w:sz w:val="12"/>
        </w:rPr>
        <w:tab/>
        <w:t>e-mail:</w:t>
      </w:r>
      <w:r>
        <w:rPr>
          <w:spacing w:val="-4"/>
          <w:sz w:val="12"/>
        </w:rPr>
        <w:t> </w:t>
      </w:r>
      <w:hyperlink r:id="rId13">
        <w:r>
          <w:rPr>
            <w:sz w:val="12"/>
          </w:rPr>
          <w:t>uilscuola@uilscuola.it</w:t>
        </w:r>
      </w:hyperlink>
      <w:r>
        <w:rPr>
          <w:sz w:val="12"/>
        </w:rPr>
        <w:tab/>
        <w:t>e-mail: </w:t>
      </w:r>
      <w:hyperlink r:id="rId14">
        <w:r>
          <w:rPr>
            <w:sz w:val="12"/>
          </w:rPr>
          <w:t>info@snals.it</w:t>
        </w:r>
      </w:hyperlink>
    </w:p>
    <w:p>
      <w:pPr>
        <w:pStyle w:val="BodyText"/>
        <w:rPr>
          <w:sz w:val="12"/>
        </w:rPr>
      </w:pPr>
    </w:p>
    <w:p>
      <w:pPr>
        <w:pStyle w:val="BodyText"/>
        <w:rPr>
          <w:sz w:val="16"/>
        </w:rPr>
      </w:pPr>
    </w:p>
    <w:p>
      <w:pPr>
        <w:spacing w:before="0"/>
        <w:ind w:left="278" w:right="1279" w:firstLine="0"/>
        <w:jc w:val="left"/>
        <w:rPr>
          <w:b/>
          <w:sz w:val="32"/>
        </w:rPr>
      </w:pPr>
      <w:r>
        <w:rPr>
          <w:b/>
          <w:color w:val="C45811"/>
          <w:sz w:val="32"/>
        </w:rPr>
        <w:t>Firmato il protocollo per la riapertura delle scuole in sicurezza</w:t>
      </w:r>
    </w:p>
    <w:p>
      <w:pPr>
        <w:pStyle w:val="BodyText"/>
        <w:spacing w:before="1"/>
        <w:rPr>
          <w:b/>
          <w:sz w:val="48"/>
        </w:rPr>
      </w:pPr>
    </w:p>
    <w:p>
      <w:pPr>
        <w:pStyle w:val="BodyText"/>
        <w:ind w:left="278" w:right="134"/>
        <w:jc w:val="both"/>
      </w:pPr>
      <w:r>
        <w:rPr/>
        <w:t>Si</w:t>
      </w:r>
      <w:r>
        <w:rPr>
          <w:spacing w:val="-9"/>
        </w:rPr>
        <w:t> </w:t>
      </w:r>
      <w:r>
        <w:rPr/>
        <w:t>è</w:t>
      </w:r>
      <w:r>
        <w:rPr>
          <w:spacing w:val="-8"/>
        </w:rPr>
        <w:t> </w:t>
      </w:r>
      <w:r>
        <w:rPr/>
        <w:t>da</w:t>
      </w:r>
      <w:r>
        <w:rPr>
          <w:spacing w:val="-9"/>
        </w:rPr>
        <w:t> </w:t>
      </w:r>
      <w:r>
        <w:rPr/>
        <w:t>poco</w:t>
      </w:r>
      <w:r>
        <w:rPr>
          <w:spacing w:val="-8"/>
        </w:rPr>
        <w:t> </w:t>
      </w:r>
      <w:r>
        <w:rPr/>
        <w:t>concluso</w:t>
      </w:r>
      <w:r>
        <w:rPr>
          <w:spacing w:val="-7"/>
        </w:rPr>
        <w:t> </w:t>
      </w:r>
      <w:r>
        <w:rPr/>
        <w:t>l’incontro</w:t>
      </w:r>
      <w:r>
        <w:rPr>
          <w:spacing w:val="-6"/>
        </w:rPr>
        <w:t> </w:t>
      </w:r>
      <w:r>
        <w:rPr/>
        <w:t>fra</w:t>
      </w:r>
      <w:r>
        <w:rPr>
          <w:spacing w:val="-8"/>
        </w:rPr>
        <w:t> </w:t>
      </w:r>
      <w:r>
        <w:rPr/>
        <w:t>Ministero</w:t>
      </w:r>
      <w:r>
        <w:rPr>
          <w:spacing w:val="-7"/>
        </w:rPr>
        <w:t> </w:t>
      </w:r>
      <w:r>
        <w:rPr/>
        <w:t>dell’Istruzione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Sindacati</w:t>
      </w:r>
      <w:r>
        <w:rPr>
          <w:spacing w:val="-7"/>
        </w:rPr>
        <w:t> </w:t>
      </w:r>
      <w:r>
        <w:rPr/>
        <w:t>che</w:t>
      </w:r>
      <w:r>
        <w:rPr>
          <w:spacing w:val="-8"/>
        </w:rPr>
        <w:t> </w:t>
      </w:r>
      <w:r>
        <w:rPr/>
        <w:t>ha</w:t>
      </w:r>
      <w:r>
        <w:rPr>
          <w:spacing w:val="-8"/>
        </w:rPr>
        <w:t> </w:t>
      </w:r>
      <w:r>
        <w:rPr/>
        <w:t>visto</w:t>
      </w:r>
      <w:r>
        <w:rPr>
          <w:spacing w:val="-8"/>
        </w:rPr>
        <w:t> </w:t>
      </w:r>
      <w:r>
        <w:rPr/>
        <w:t>la sottoscrizione del protocollo d’intesa per contribuire a garantire l’avvio dell’anno scolastico a settembre nel rispetto delle regole di</w:t>
      </w:r>
      <w:r>
        <w:rPr>
          <w:spacing w:val="-2"/>
        </w:rPr>
        <w:t> </w:t>
      </w:r>
      <w:r>
        <w:rPr/>
        <w:t>sicurezza.</w:t>
      </w:r>
    </w:p>
    <w:p>
      <w:pPr>
        <w:pStyle w:val="BodyText"/>
        <w:spacing w:before="120"/>
        <w:ind w:left="278" w:right="135"/>
        <w:jc w:val="both"/>
      </w:pPr>
      <w:r>
        <w:rPr/>
        <w:t>FLC CGIL, CISL Scuola, UIL Scuola, SNALS Confsal esprimono la loro</w:t>
      </w:r>
      <w:r>
        <w:rPr>
          <w:spacing w:val="-36"/>
        </w:rPr>
        <w:t> </w:t>
      </w:r>
      <w:r>
        <w:rPr/>
        <w:t>soddisfazione per i risultati raggiunti. Il Protocollo Nazionale della Sicurezza rappresenta un passaggio</w:t>
      </w:r>
      <w:r>
        <w:rPr>
          <w:spacing w:val="-9"/>
        </w:rPr>
        <w:t> </w:t>
      </w:r>
      <w:r>
        <w:rPr/>
        <w:t>importante</w:t>
      </w:r>
      <w:r>
        <w:rPr>
          <w:spacing w:val="-9"/>
        </w:rPr>
        <w:t> </w:t>
      </w:r>
      <w:r>
        <w:rPr/>
        <w:t>che</w:t>
      </w:r>
      <w:r>
        <w:rPr>
          <w:spacing w:val="-9"/>
        </w:rPr>
        <w:t> </w:t>
      </w:r>
      <w:r>
        <w:rPr/>
        <w:t>i</w:t>
      </w:r>
      <w:r>
        <w:rPr>
          <w:spacing w:val="-8"/>
        </w:rPr>
        <w:t> </w:t>
      </w:r>
      <w:r>
        <w:rPr/>
        <w:t>dirigenti</w:t>
      </w:r>
      <w:r>
        <w:rPr>
          <w:spacing w:val="-7"/>
        </w:rPr>
        <w:t> </w:t>
      </w:r>
      <w:r>
        <w:rPr/>
        <w:t>scolastici</w:t>
      </w:r>
      <w:r>
        <w:rPr>
          <w:spacing w:val="-9"/>
        </w:rPr>
        <w:t> </w:t>
      </w:r>
      <w:r>
        <w:rPr/>
        <w:t>e</w:t>
      </w:r>
      <w:r>
        <w:rPr>
          <w:spacing w:val="-7"/>
        </w:rPr>
        <w:t> </w:t>
      </w:r>
      <w:r>
        <w:rPr/>
        <w:t>le</w:t>
      </w:r>
      <w:r>
        <w:rPr>
          <w:spacing w:val="-9"/>
        </w:rPr>
        <w:t> </w:t>
      </w:r>
      <w:r>
        <w:rPr/>
        <w:t>scuole</w:t>
      </w:r>
      <w:r>
        <w:rPr>
          <w:spacing w:val="-8"/>
        </w:rPr>
        <w:t> </w:t>
      </w:r>
      <w:r>
        <w:rPr/>
        <w:t>attendono</w:t>
      </w:r>
      <w:r>
        <w:rPr>
          <w:spacing w:val="-5"/>
        </w:rPr>
        <w:t> </w:t>
      </w:r>
      <w:r>
        <w:rPr/>
        <w:t>per</w:t>
      </w:r>
      <w:r>
        <w:rPr>
          <w:spacing w:val="-8"/>
        </w:rPr>
        <w:t> </w:t>
      </w:r>
      <w:r>
        <w:rPr/>
        <w:t>organizzare</w:t>
      </w:r>
      <w:r>
        <w:rPr>
          <w:spacing w:val="-8"/>
        </w:rPr>
        <w:t> </w:t>
      </w:r>
      <w:r>
        <w:rPr/>
        <w:t>la ripresa delle attività in presenza, obiettivo per il quale i sindacati si sono impegnati a fondo</w:t>
      </w:r>
      <w:r>
        <w:rPr>
          <w:spacing w:val="-13"/>
        </w:rPr>
        <w:t> </w:t>
      </w:r>
      <w:r>
        <w:rPr/>
        <w:t>conducendo</w:t>
      </w:r>
      <w:r>
        <w:rPr>
          <w:spacing w:val="-12"/>
        </w:rPr>
        <w:t> </w:t>
      </w:r>
      <w:r>
        <w:rPr/>
        <w:t>col</w:t>
      </w:r>
      <w:r>
        <w:rPr>
          <w:spacing w:val="-12"/>
        </w:rPr>
        <w:t> </w:t>
      </w:r>
      <w:r>
        <w:rPr/>
        <w:t>Ministero</w:t>
      </w:r>
      <w:r>
        <w:rPr>
          <w:spacing w:val="-12"/>
        </w:rPr>
        <w:t> </w:t>
      </w:r>
      <w:r>
        <w:rPr/>
        <w:t>un</w:t>
      </w:r>
      <w:r>
        <w:rPr>
          <w:spacing w:val="-12"/>
        </w:rPr>
        <w:t> </w:t>
      </w:r>
      <w:r>
        <w:rPr/>
        <w:t>confronto</w:t>
      </w:r>
      <w:r>
        <w:rPr>
          <w:spacing w:val="-13"/>
        </w:rPr>
        <w:t> </w:t>
      </w:r>
      <w:r>
        <w:rPr/>
        <w:t>serrato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complesso.</w:t>
      </w:r>
      <w:r>
        <w:rPr>
          <w:spacing w:val="-11"/>
        </w:rPr>
        <w:t> </w:t>
      </w:r>
      <w:r>
        <w:rPr/>
        <w:t>Con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firma</w:t>
      </w:r>
      <w:r>
        <w:rPr>
          <w:spacing w:val="-13"/>
        </w:rPr>
        <w:t> </w:t>
      </w:r>
      <w:r>
        <w:rPr/>
        <w:t>di</w:t>
      </w:r>
      <w:r>
        <w:rPr>
          <w:spacing w:val="-13"/>
        </w:rPr>
        <w:t> </w:t>
      </w:r>
      <w:r>
        <w:rPr/>
        <w:t>oggi si</w:t>
      </w:r>
      <w:r>
        <w:rPr>
          <w:spacing w:val="-8"/>
        </w:rPr>
        <w:t> </w:t>
      </w:r>
      <w:r>
        <w:rPr/>
        <w:t>porta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compimento</w:t>
      </w:r>
      <w:r>
        <w:rPr>
          <w:spacing w:val="-7"/>
        </w:rPr>
        <w:t> </w:t>
      </w:r>
      <w:r>
        <w:rPr/>
        <w:t>un</w:t>
      </w:r>
      <w:r>
        <w:rPr>
          <w:spacing w:val="-9"/>
        </w:rPr>
        <w:t> </w:t>
      </w:r>
      <w:r>
        <w:rPr/>
        <w:t>impegno</w:t>
      </w:r>
      <w:r>
        <w:rPr>
          <w:spacing w:val="-7"/>
        </w:rPr>
        <w:t> </w:t>
      </w:r>
      <w:r>
        <w:rPr/>
        <w:t>assunto</w:t>
      </w:r>
      <w:r>
        <w:rPr>
          <w:spacing w:val="-9"/>
        </w:rPr>
        <w:t> </w:t>
      </w:r>
      <w:r>
        <w:rPr/>
        <w:t>esplicitamente</w:t>
      </w:r>
      <w:r>
        <w:rPr>
          <w:spacing w:val="-7"/>
        </w:rPr>
        <w:t> </w:t>
      </w:r>
      <w:r>
        <w:rPr/>
        <w:t>già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occasione</w:t>
      </w:r>
      <w:r>
        <w:rPr>
          <w:spacing w:val="-8"/>
        </w:rPr>
        <w:t> </w:t>
      </w:r>
      <w:r>
        <w:rPr/>
        <w:t>della</w:t>
      </w:r>
      <w:r>
        <w:rPr>
          <w:spacing w:val="-8"/>
        </w:rPr>
        <w:t> </w:t>
      </w:r>
      <w:r>
        <w:rPr/>
        <w:t>firma del protocollo riguardante lo svolgimento degli esami di stato: le scuole possono ora disporre di un chiaro punto di riferimento su tutti i temi già portati all’attenzione del CTS,</w:t>
      </w:r>
      <w:r>
        <w:rPr>
          <w:spacing w:val="-4"/>
        </w:rPr>
        <w:t> </w:t>
      </w:r>
      <w:r>
        <w:rPr/>
        <w:t>il</w:t>
      </w:r>
      <w:r>
        <w:rPr>
          <w:spacing w:val="-5"/>
        </w:rPr>
        <w:t> </w:t>
      </w:r>
      <w:r>
        <w:rPr/>
        <w:t>che</w:t>
      </w:r>
      <w:r>
        <w:rPr>
          <w:spacing w:val="-4"/>
        </w:rPr>
        <w:t> </w:t>
      </w:r>
      <w:r>
        <w:rPr/>
        <w:t>costituisce</w:t>
      </w:r>
      <w:r>
        <w:rPr>
          <w:spacing w:val="-5"/>
        </w:rPr>
        <w:t> </w:t>
      </w:r>
      <w:r>
        <w:rPr/>
        <w:t>un</w:t>
      </w:r>
      <w:r>
        <w:rPr>
          <w:spacing w:val="-5"/>
        </w:rPr>
        <w:t> </w:t>
      </w:r>
      <w:r>
        <w:rPr/>
        <w:t>concreto</w:t>
      </w:r>
      <w:r>
        <w:rPr>
          <w:spacing w:val="-4"/>
        </w:rPr>
        <w:t> </w:t>
      </w:r>
      <w:r>
        <w:rPr/>
        <w:t>supporto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lavoro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atto</w:t>
      </w:r>
      <w:r>
        <w:rPr>
          <w:spacing w:val="-5"/>
        </w:rPr>
        <w:t> </w:t>
      </w:r>
      <w:r>
        <w:rPr/>
        <w:t>per</w:t>
      </w:r>
      <w:r>
        <w:rPr>
          <w:spacing w:val="-4"/>
        </w:rPr>
        <w:t> </w:t>
      </w:r>
      <w:r>
        <w:rPr/>
        <w:t>definire</w:t>
      </w:r>
      <w:r>
        <w:rPr>
          <w:spacing w:val="-5"/>
        </w:rPr>
        <w:t> </w:t>
      </w:r>
      <w:r>
        <w:rPr/>
        <w:t>le</w:t>
      </w:r>
      <w:r>
        <w:rPr>
          <w:spacing w:val="-5"/>
        </w:rPr>
        <w:t> </w:t>
      </w:r>
      <w:r>
        <w:rPr/>
        <w:t>necessarie modalità</w:t>
      </w:r>
      <w:r>
        <w:rPr>
          <w:spacing w:val="-1"/>
        </w:rPr>
        <w:t> </w:t>
      </w:r>
      <w:r>
        <w:rPr/>
        <w:t>organizzative.</w:t>
      </w:r>
    </w:p>
    <w:p>
      <w:pPr>
        <w:pStyle w:val="BodyText"/>
        <w:spacing w:before="120"/>
        <w:ind w:left="278"/>
      </w:pPr>
      <w:r>
        <w:rPr/>
        <w:t>Tra i punti più significativi dell’intesa raggiunta fra Sindacati e Ministero:</w:t>
      </w:r>
    </w:p>
    <w:p>
      <w:pPr>
        <w:pStyle w:val="ListParagraph"/>
        <w:numPr>
          <w:ilvl w:val="2"/>
          <w:numId w:val="1"/>
        </w:numPr>
        <w:tabs>
          <w:tab w:pos="999" w:val="left" w:leader="none"/>
        </w:tabs>
        <w:spacing w:line="273" w:lineRule="auto" w:before="121" w:after="0"/>
        <w:ind w:left="998" w:right="135" w:hanging="360"/>
        <w:jc w:val="both"/>
        <w:rPr>
          <w:sz w:val="24"/>
        </w:rPr>
      </w:pPr>
      <w:r>
        <w:rPr>
          <w:sz w:val="24"/>
        </w:rPr>
        <w:t>La valorizzazione delle relazioni sindacali ad ogni livello, anche di scuola.       È il modello partecipativo che, anche nella gestione dell’emergenza coronavirus, si è rivelato fattore decisivo di efficacia e</w:t>
      </w:r>
      <w:r>
        <w:rPr>
          <w:spacing w:val="-3"/>
          <w:sz w:val="24"/>
        </w:rPr>
        <w:t> </w:t>
      </w:r>
      <w:r>
        <w:rPr>
          <w:sz w:val="24"/>
        </w:rPr>
        <w:t>coesione</w:t>
      </w:r>
    </w:p>
    <w:p>
      <w:pPr>
        <w:pStyle w:val="ListParagraph"/>
        <w:numPr>
          <w:ilvl w:val="2"/>
          <w:numId w:val="1"/>
        </w:numPr>
        <w:tabs>
          <w:tab w:pos="999" w:val="left" w:leader="none"/>
        </w:tabs>
        <w:spacing w:line="256" w:lineRule="auto" w:before="4" w:after="0"/>
        <w:ind w:left="998" w:right="134" w:hanging="360"/>
        <w:jc w:val="both"/>
        <w:rPr>
          <w:sz w:val="24"/>
        </w:rPr>
      </w:pPr>
      <w:r>
        <w:rPr>
          <w:sz w:val="24"/>
        </w:rPr>
        <w:t>L’istituzione di tavoli regionali permanenti presso ogni Ufficio Scolastico Regionale (impegno importante non previsto nella bozza inziale) con la presenza anche degli Enti</w:t>
      </w:r>
      <w:r>
        <w:rPr>
          <w:spacing w:val="-1"/>
          <w:sz w:val="24"/>
        </w:rPr>
        <w:t> </w:t>
      </w:r>
      <w:r>
        <w:rPr>
          <w:sz w:val="24"/>
        </w:rPr>
        <w:t>Locali</w:t>
      </w:r>
    </w:p>
    <w:p>
      <w:pPr>
        <w:pStyle w:val="ListParagraph"/>
        <w:numPr>
          <w:ilvl w:val="2"/>
          <w:numId w:val="1"/>
        </w:numPr>
        <w:tabs>
          <w:tab w:pos="999" w:val="left" w:leader="none"/>
        </w:tabs>
        <w:spacing w:line="259" w:lineRule="auto" w:before="5" w:after="0"/>
        <w:ind w:left="998" w:right="137" w:hanging="360"/>
        <w:jc w:val="both"/>
        <w:rPr>
          <w:sz w:val="24"/>
        </w:rPr>
      </w:pPr>
      <w:r>
        <w:rPr>
          <w:sz w:val="24"/>
        </w:rPr>
        <w:t>L’impegno del MI inoltre a fornire supporto e assistenza alle scuole per ogni necessità</w:t>
      </w:r>
      <w:r>
        <w:rPr>
          <w:spacing w:val="-9"/>
          <w:sz w:val="24"/>
        </w:rPr>
        <w:t> </w:t>
      </w:r>
      <w:r>
        <w:rPr>
          <w:sz w:val="24"/>
        </w:rPr>
        <w:t>legata</w:t>
      </w:r>
      <w:r>
        <w:rPr>
          <w:spacing w:val="-8"/>
          <w:sz w:val="24"/>
        </w:rPr>
        <w:t> </w:t>
      </w:r>
      <w:r>
        <w:rPr>
          <w:sz w:val="24"/>
        </w:rPr>
        <w:t>all’attuazione</w:t>
      </w:r>
      <w:r>
        <w:rPr>
          <w:spacing w:val="-7"/>
          <w:sz w:val="24"/>
        </w:rPr>
        <w:t> </w:t>
      </w:r>
      <w:r>
        <w:rPr>
          <w:sz w:val="24"/>
        </w:rPr>
        <w:t>del</w:t>
      </w:r>
      <w:r>
        <w:rPr>
          <w:spacing w:val="-8"/>
          <w:sz w:val="24"/>
        </w:rPr>
        <w:t> </w:t>
      </w:r>
      <w:r>
        <w:rPr>
          <w:sz w:val="24"/>
        </w:rPr>
        <w:t>protocollo</w:t>
      </w:r>
      <w:r>
        <w:rPr>
          <w:spacing w:val="-7"/>
          <w:sz w:val="24"/>
        </w:rPr>
        <w:t> </w:t>
      </w:r>
      <w:r>
        <w:rPr>
          <w:sz w:val="24"/>
        </w:rPr>
        <w:t>e</w:t>
      </w:r>
      <w:r>
        <w:rPr>
          <w:spacing w:val="-8"/>
          <w:sz w:val="24"/>
        </w:rPr>
        <w:t> </w:t>
      </w:r>
      <w:r>
        <w:rPr>
          <w:sz w:val="24"/>
        </w:rPr>
        <w:t>ad</w:t>
      </w:r>
      <w:r>
        <w:rPr>
          <w:spacing w:val="-8"/>
          <w:sz w:val="24"/>
        </w:rPr>
        <w:t> </w:t>
      </w:r>
      <w:r>
        <w:rPr>
          <w:sz w:val="24"/>
        </w:rPr>
        <w:t>attivare</w:t>
      </w:r>
      <w:r>
        <w:rPr>
          <w:spacing w:val="-8"/>
          <w:sz w:val="24"/>
        </w:rPr>
        <w:t> </w:t>
      </w:r>
      <w:r>
        <w:rPr>
          <w:sz w:val="24"/>
        </w:rPr>
        <w:t>la</w:t>
      </w:r>
      <w:r>
        <w:rPr>
          <w:spacing w:val="-9"/>
          <w:sz w:val="24"/>
        </w:rPr>
        <w:t> </w:t>
      </w:r>
      <w:r>
        <w:rPr>
          <w:sz w:val="24"/>
        </w:rPr>
        <w:t>collaborazione</w:t>
      </w:r>
      <w:r>
        <w:rPr>
          <w:spacing w:val="-10"/>
          <w:sz w:val="24"/>
        </w:rPr>
        <w:t> </w:t>
      </w:r>
      <w:r>
        <w:rPr>
          <w:sz w:val="24"/>
        </w:rPr>
        <w:t>con il Ministero della Salute, la previsione di test diagnostici per tutto il personale, test</w:t>
      </w:r>
      <w:r>
        <w:rPr>
          <w:spacing w:val="-12"/>
          <w:sz w:val="24"/>
        </w:rPr>
        <w:t> </w:t>
      </w:r>
      <w:r>
        <w:rPr>
          <w:sz w:val="24"/>
        </w:rPr>
        <w:t>che</w:t>
      </w:r>
      <w:r>
        <w:rPr>
          <w:spacing w:val="-13"/>
          <w:sz w:val="24"/>
        </w:rPr>
        <w:t> </w:t>
      </w:r>
      <w:r>
        <w:rPr>
          <w:sz w:val="24"/>
        </w:rPr>
        <w:t>saranno</w:t>
      </w:r>
      <w:r>
        <w:rPr>
          <w:spacing w:val="-13"/>
          <w:sz w:val="24"/>
        </w:rPr>
        <w:t> </w:t>
      </w:r>
      <w:r>
        <w:rPr>
          <w:sz w:val="24"/>
        </w:rPr>
        <w:t>volontari,</w:t>
      </w:r>
      <w:r>
        <w:rPr>
          <w:spacing w:val="-12"/>
          <w:sz w:val="24"/>
        </w:rPr>
        <w:t> </w:t>
      </w:r>
      <w:r>
        <w:rPr>
          <w:sz w:val="24"/>
        </w:rPr>
        <w:t>gratuiti</w:t>
      </w:r>
      <w:r>
        <w:rPr>
          <w:spacing w:val="-12"/>
          <w:sz w:val="24"/>
        </w:rPr>
        <w:t> </w:t>
      </w:r>
      <w:r>
        <w:rPr>
          <w:sz w:val="24"/>
        </w:rPr>
        <w:t>ed</w:t>
      </w:r>
      <w:r>
        <w:rPr>
          <w:spacing w:val="-13"/>
          <w:sz w:val="24"/>
        </w:rPr>
        <w:t> </w:t>
      </w:r>
      <w:r>
        <w:rPr>
          <w:sz w:val="24"/>
        </w:rPr>
        <w:t>effettuati</w:t>
      </w:r>
      <w:r>
        <w:rPr>
          <w:spacing w:val="-12"/>
          <w:sz w:val="24"/>
        </w:rPr>
        <w:t> </w:t>
      </w:r>
      <w:r>
        <w:rPr>
          <w:sz w:val="24"/>
        </w:rPr>
        <w:t>non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scuola</w:t>
      </w:r>
      <w:r>
        <w:rPr>
          <w:spacing w:val="-12"/>
          <w:sz w:val="24"/>
        </w:rPr>
        <w:t> </w:t>
      </w:r>
      <w:r>
        <w:rPr>
          <w:sz w:val="24"/>
        </w:rPr>
        <w:t>ma</w:t>
      </w:r>
      <w:r>
        <w:rPr>
          <w:spacing w:val="-13"/>
          <w:sz w:val="24"/>
        </w:rPr>
        <w:t> </w:t>
      </w:r>
      <w:r>
        <w:rPr>
          <w:sz w:val="24"/>
        </w:rPr>
        <w:t>presso</w:t>
      </w:r>
      <w:r>
        <w:rPr>
          <w:spacing w:val="-12"/>
          <w:sz w:val="24"/>
        </w:rPr>
        <w:t> </w:t>
      </w:r>
      <w:r>
        <w:rPr>
          <w:sz w:val="24"/>
        </w:rPr>
        <w:t>strutture di medicina di</w:t>
      </w:r>
      <w:r>
        <w:rPr>
          <w:spacing w:val="-1"/>
          <w:sz w:val="24"/>
        </w:rPr>
        <w:t> </w:t>
      </w:r>
      <w:r>
        <w:rPr>
          <w:sz w:val="24"/>
        </w:rPr>
        <w:t>base.</w:t>
      </w:r>
    </w:p>
    <w:p>
      <w:pPr>
        <w:pStyle w:val="BodyText"/>
        <w:spacing w:before="114"/>
        <w:ind w:left="278"/>
      </w:pPr>
      <w:r>
        <w:rPr/>
        <w:t>Di grande rilevanza la dichiarazione programmatica con la quale il MI si impegna a:</w:t>
      </w:r>
    </w:p>
    <w:p>
      <w:pPr>
        <w:pStyle w:val="ListParagraph"/>
        <w:numPr>
          <w:ilvl w:val="2"/>
          <w:numId w:val="1"/>
        </w:numPr>
        <w:tabs>
          <w:tab w:pos="1075" w:val="left" w:leader="none"/>
        </w:tabs>
        <w:spacing w:line="256" w:lineRule="auto" w:before="121" w:after="0"/>
        <w:ind w:left="1074" w:right="135" w:hanging="360"/>
        <w:jc w:val="both"/>
        <w:rPr>
          <w:sz w:val="24"/>
        </w:rPr>
      </w:pPr>
      <w:r>
        <w:rPr>
          <w:sz w:val="24"/>
        </w:rPr>
        <w:t>impedire che la rimodulazione dell’unità oraria da parte delle scuole si traduca in una diminuzione del diritto all’istruzione come conseguenza di una diminuzione complessiva del tempo</w:t>
      </w:r>
      <w:r>
        <w:rPr>
          <w:spacing w:val="-1"/>
          <w:sz w:val="24"/>
        </w:rPr>
        <w:t> </w:t>
      </w:r>
      <w:r>
        <w:rPr>
          <w:sz w:val="24"/>
        </w:rPr>
        <w:t>scuola;</w:t>
      </w:r>
    </w:p>
    <w:p>
      <w:pPr>
        <w:pStyle w:val="ListParagraph"/>
        <w:numPr>
          <w:ilvl w:val="2"/>
          <w:numId w:val="1"/>
        </w:numPr>
        <w:tabs>
          <w:tab w:pos="1075" w:val="left" w:leader="none"/>
        </w:tabs>
        <w:spacing w:line="256" w:lineRule="auto" w:before="5" w:after="0"/>
        <w:ind w:left="1074" w:right="137" w:hanging="360"/>
        <w:jc w:val="both"/>
        <w:rPr>
          <w:sz w:val="24"/>
        </w:rPr>
      </w:pPr>
      <w:r>
        <w:rPr>
          <w:sz w:val="24"/>
        </w:rPr>
        <w:t>avviare entro l’inizio del prossimo anno scolastico la contrattazione nazionale presso il MI per regolare gli aspetti legati a un’eventuale necessità di ricorso alla DAD e il lavoro agile svolto da parte del personale</w:t>
      </w:r>
      <w:r>
        <w:rPr>
          <w:spacing w:val="-5"/>
          <w:sz w:val="24"/>
        </w:rPr>
        <w:t> </w:t>
      </w:r>
      <w:r>
        <w:rPr>
          <w:sz w:val="24"/>
        </w:rPr>
        <w:t>Ata;</w:t>
      </w:r>
    </w:p>
    <w:p>
      <w:pPr>
        <w:pStyle w:val="ListParagraph"/>
        <w:numPr>
          <w:ilvl w:val="2"/>
          <w:numId w:val="1"/>
        </w:numPr>
        <w:tabs>
          <w:tab w:pos="1075" w:val="left" w:leader="none"/>
        </w:tabs>
        <w:spacing w:line="256" w:lineRule="auto" w:before="5" w:after="0"/>
        <w:ind w:left="1074" w:right="137" w:hanging="360"/>
        <w:jc w:val="both"/>
        <w:rPr>
          <w:sz w:val="24"/>
        </w:rPr>
      </w:pPr>
      <w:r>
        <w:rPr>
          <w:sz w:val="24"/>
        </w:rPr>
        <w:t>superare entro l’inizio delle lezioni tutti i vincoli normativi che ostacolano la sostituzione del personale docente e Ata assente da parte delle scuole al fine di evitare lo smembramento delle classi e l’insufficiente vigilanza degli</w:t>
      </w:r>
      <w:r>
        <w:rPr>
          <w:spacing w:val="-24"/>
          <w:sz w:val="24"/>
        </w:rPr>
        <w:t> </w:t>
      </w:r>
      <w:r>
        <w:rPr>
          <w:sz w:val="24"/>
        </w:rPr>
        <w:t>spazi;</w:t>
      </w:r>
    </w:p>
    <w:p>
      <w:pPr>
        <w:pStyle w:val="ListParagraph"/>
        <w:numPr>
          <w:ilvl w:val="2"/>
          <w:numId w:val="1"/>
        </w:numPr>
        <w:tabs>
          <w:tab w:pos="1075" w:val="left" w:leader="none"/>
        </w:tabs>
        <w:spacing w:line="254" w:lineRule="auto" w:before="5" w:after="0"/>
        <w:ind w:left="1074" w:right="136" w:hanging="360"/>
        <w:jc w:val="both"/>
        <w:rPr>
          <w:sz w:val="24"/>
        </w:rPr>
      </w:pPr>
      <w:r>
        <w:rPr>
          <w:sz w:val="24"/>
        </w:rPr>
        <w:t>procedere all’approfondimento del fenomeno relativo al “personale in condizioni di</w:t>
      </w:r>
      <w:r>
        <w:rPr>
          <w:spacing w:val="-2"/>
          <w:sz w:val="24"/>
        </w:rPr>
        <w:t> </w:t>
      </w:r>
      <w:r>
        <w:rPr>
          <w:sz w:val="24"/>
        </w:rPr>
        <w:t>fragilità”;</w:t>
      </w:r>
    </w:p>
    <w:p>
      <w:pPr>
        <w:spacing w:after="0" w:line="254" w:lineRule="auto"/>
        <w:jc w:val="both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1606" w:footer="1272" w:top="1800" w:bottom="1460" w:left="1140" w:right="1280"/>
        </w:sectPr>
      </w:pPr>
    </w:p>
    <w:p>
      <w:pPr>
        <w:pStyle w:val="BodyText"/>
        <w:spacing w:before="18"/>
        <w:ind w:left="1074"/>
      </w:pPr>
      <w:r>
        <w:rPr/>
        <w:t>cosiddette “classi pollaio”;</w:t>
      </w:r>
    </w:p>
    <w:p>
      <w:pPr>
        <w:pStyle w:val="ListParagraph"/>
        <w:numPr>
          <w:ilvl w:val="2"/>
          <w:numId w:val="1"/>
        </w:numPr>
        <w:tabs>
          <w:tab w:pos="1074" w:val="left" w:leader="none"/>
          <w:tab w:pos="1075" w:val="left" w:leader="none"/>
        </w:tabs>
        <w:spacing w:line="240" w:lineRule="auto" w:before="23" w:after="0"/>
        <w:ind w:left="1074" w:right="0" w:hanging="360"/>
        <w:jc w:val="left"/>
        <w:rPr>
          <w:sz w:val="24"/>
        </w:rPr>
      </w:pPr>
      <w:r>
        <w:rPr>
          <w:sz w:val="24"/>
        </w:rPr>
        <w:t>incrementare le risorse del</w:t>
      </w:r>
      <w:r>
        <w:rPr>
          <w:spacing w:val="-1"/>
          <w:sz w:val="24"/>
        </w:rPr>
        <w:t> </w:t>
      </w:r>
      <w:r>
        <w:rPr>
          <w:sz w:val="24"/>
        </w:rPr>
        <w:t>MOF;</w:t>
      </w:r>
    </w:p>
    <w:p>
      <w:pPr>
        <w:pStyle w:val="ListParagraph"/>
        <w:numPr>
          <w:ilvl w:val="2"/>
          <w:numId w:val="1"/>
        </w:numPr>
        <w:tabs>
          <w:tab w:pos="1074" w:val="left" w:leader="none"/>
          <w:tab w:pos="1075" w:val="left" w:leader="none"/>
        </w:tabs>
        <w:spacing w:line="256" w:lineRule="auto" w:before="20" w:after="0"/>
        <w:ind w:left="1074" w:right="138" w:hanging="360"/>
        <w:jc w:val="left"/>
        <w:rPr>
          <w:sz w:val="24"/>
        </w:rPr>
      </w:pPr>
      <w:r>
        <w:rPr>
          <w:sz w:val="24"/>
        </w:rPr>
        <w:t>garantire, in sede di reclutamento, la necessaria continuità con </w:t>
      </w:r>
      <w:r>
        <w:rPr>
          <w:spacing w:val="-3"/>
          <w:sz w:val="24"/>
        </w:rPr>
        <w:t>particolare </w:t>
      </w:r>
      <w:r>
        <w:rPr>
          <w:sz w:val="24"/>
        </w:rPr>
        <w:t>attenzione all’insegnamento di</w:t>
      </w:r>
      <w:r>
        <w:rPr>
          <w:spacing w:val="-4"/>
          <w:sz w:val="24"/>
        </w:rPr>
        <w:t> </w:t>
      </w:r>
      <w:r>
        <w:rPr>
          <w:sz w:val="24"/>
        </w:rPr>
        <w:t>sostegno.</w:t>
      </w:r>
    </w:p>
    <w:p>
      <w:pPr>
        <w:pStyle w:val="BodyText"/>
        <w:spacing w:before="122"/>
        <w:ind w:left="278" w:right="135"/>
        <w:jc w:val="both"/>
      </w:pPr>
      <w:r>
        <w:rPr/>
        <w:t>Si</w:t>
      </w:r>
      <w:r>
        <w:rPr>
          <w:spacing w:val="-13"/>
        </w:rPr>
        <w:t> </w:t>
      </w:r>
      <w:r>
        <w:rPr/>
        <w:t>tratta</w:t>
      </w:r>
      <w:r>
        <w:rPr>
          <w:spacing w:val="-13"/>
        </w:rPr>
        <w:t> </w:t>
      </w:r>
      <w:r>
        <w:rPr/>
        <w:t>di</w:t>
      </w:r>
      <w:r>
        <w:rPr>
          <w:spacing w:val="-12"/>
        </w:rPr>
        <w:t> </w:t>
      </w:r>
      <w:r>
        <w:rPr/>
        <w:t>impegni</w:t>
      </w:r>
      <w:r>
        <w:rPr>
          <w:spacing w:val="-13"/>
        </w:rPr>
        <w:t> </w:t>
      </w:r>
      <w:r>
        <w:rPr/>
        <w:t>importanti</w:t>
      </w:r>
      <w:r>
        <w:rPr>
          <w:spacing w:val="-12"/>
        </w:rPr>
        <w:t> </w:t>
      </w:r>
      <w:r>
        <w:rPr/>
        <w:t>che</w:t>
      </w:r>
      <w:r>
        <w:rPr>
          <w:spacing w:val="-12"/>
        </w:rPr>
        <w:t> </w:t>
      </w:r>
      <w:r>
        <w:rPr/>
        <w:t>costituiscono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precondizione</w:t>
      </w:r>
      <w:r>
        <w:rPr>
          <w:spacing w:val="-12"/>
        </w:rPr>
        <w:t> </w:t>
      </w:r>
      <w:r>
        <w:rPr/>
        <w:t>per</w:t>
      </w:r>
      <w:r>
        <w:rPr>
          <w:spacing w:val="-12"/>
        </w:rPr>
        <w:t> </w:t>
      </w:r>
      <w:r>
        <w:rPr/>
        <w:t>la</w:t>
      </w:r>
      <w:r>
        <w:rPr>
          <w:spacing w:val="-14"/>
        </w:rPr>
        <w:t> </w:t>
      </w:r>
      <w:r>
        <w:rPr/>
        <w:t>ripartenza</w:t>
      </w:r>
      <w:r>
        <w:rPr>
          <w:spacing w:val="-12"/>
        </w:rPr>
        <w:t> </w:t>
      </w:r>
      <w:r>
        <w:rPr/>
        <w:t>delle attività scolastiche, garantendo la maggiore sicurezza possibile a 8 milioni di studenti e oltre 1 milione di lavoratori tra docenti, dirigenti e</w:t>
      </w:r>
      <w:r>
        <w:rPr>
          <w:spacing w:val="-3"/>
        </w:rPr>
        <w:t> </w:t>
      </w:r>
      <w:r>
        <w:rPr/>
        <w:t>Ata.</w:t>
      </w:r>
    </w:p>
    <w:p>
      <w:pPr>
        <w:pStyle w:val="BodyText"/>
        <w:spacing w:before="120"/>
        <w:ind w:left="278" w:right="134"/>
        <w:jc w:val="both"/>
      </w:pPr>
      <w:r>
        <w:rPr/>
        <w:t>Ora</w:t>
      </w:r>
      <w:r>
        <w:rPr>
          <w:spacing w:val="-11"/>
        </w:rPr>
        <w:t> </w:t>
      </w:r>
      <w:r>
        <w:rPr/>
        <w:t>è</w:t>
      </w:r>
      <w:r>
        <w:rPr>
          <w:spacing w:val="-10"/>
        </w:rPr>
        <w:t> </w:t>
      </w:r>
      <w:r>
        <w:rPr/>
        <w:t>necessario</w:t>
      </w:r>
      <w:r>
        <w:rPr>
          <w:spacing w:val="-10"/>
        </w:rPr>
        <w:t> </w:t>
      </w:r>
      <w:r>
        <w:rPr/>
        <w:t>che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traduzione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questi</w:t>
      </w:r>
      <w:r>
        <w:rPr>
          <w:spacing w:val="-11"/>
        </w:rPr>
        <w:t> </w:t>
      </w:r>
      <w:r>
        <w:rPr/>
        <w:t>impegni</w:t>
      </w:r>
      <w:r>
        <w:rPr>
          <w:spacing w:val="-11"/>
        </w:rPr>
        <w:t> </w:t>
      </w:r>
      <w:r>
        <w:rPr/>
        <w:t>avvenga</w:t>
      </w:r>
      <w:r>
        <w:rPr>
          <w:spacing w:val="-11"/>
        </w:rPr>
        <w:t> </w:t>
      </w:r>
      <w:r>
        <w:rPr/>
        <w:t>in</w:t>
      </w:r>
      <w:r>
        <w:rPr>
          <w:spacing w:val="-10"/>
        </w:rPr>
        <w:t> </w:t>
      </w:r>
      <w:r>
        <w:rPr/>
        <w:t>tempi</w:t>
      </w:r>
      <w:r>
        <w:rPr>
          <w:spacing w:val="-10"/>
        </w:rPr>
        <w:t> </w:t>
      </w:r>
      <w:r>
        <w:rPr/>
        <w:t>brevi</w:t>
      </w:r>
      <w:r>
        <w:rPr>
          <w:spacing w:val="-9"/>
        </w:rPr>
        <w:t> </w:t>
      </w:r>
      <w:r>
        <w:rPr/>
        <w:t>attraverso un provvedimento normativo specifico sulla scuola, assumendone la complessità e riconoscendone la funzione fondamentale svolta a garanzia del diritto allo studio sancito dalla</w:t>
      </w:r>
      <w:r>
        <w:rPr>
          <w:spacing w:val="-1"/>
        </w:rPr>
        <w:t> </w:t>
      </w:r>
      <w:r>
        <w:rPr/>
        <w:t>Costituzione.</w:t>
      </w: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278"/>
        <w:jc w:val="both"/>
      </w:pPr>
      <w:r>
        <w:rPr/>
        <w:t>Roma, 6 agosto 2020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23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1"/>
        <w:gridCol w:w="2341"/>
        <w:gridCol w:w="2337"/>
        <w:gridCol w:w="2194"/>
      </w:tblGrid>
      <w:tr>
        <w:trPr>
          <w:trHeight w:val="515" w:hRule="atLeast"/>
        </w:trPr>
        <w:tc>
          <w:tcPr>
            <w:tcW w:w="2381" w:type="dxa"/>
          </w:tcPr>
          <w:p>
            <w:pPr>
              <w:pStyle w:val="TableParagraph"/>
              <w:spacing w:line="245" w:lineRule="exact"/>
              <w:ind w:left="180" w:right="286"/>
              <w:jc w:val="center"/>
              <w:rPr>
                <w:sz w:val="22"/>
              </w:rPr>
            </w:pPr>
            <w:r>
              <w:rPr>
                <w:sz w:val="22"/>
              </w:rPr>
              <w:t>Flc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CGIL</w:t>
            </w:r>
          </w:p>
          <w:p>
            <w:pPr>
              <w:pStyle w:val="TableParagraph"/>
              <w:spacing w:line="250" w:lineRule="exact"/>
              <w:ind w:left="180" w:right="289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Francesco Sinopoli</w:t>
            </w:r>
          </w:p>
        </w:tc>
        <w:tc>
          <w:tcPr>
            <w:tcW w:w="2341" w:type="dxa"/>
          </w:tcPr>
          <w:p>
            <w:pPr>
              <w:pStyle w:val="TableParagraph"/>
              <w:spacing w:line="245" w:lineRule="exact"/>
              <w:ind w:left="291" w:right="369"/>
              <w:jc w:val="center"/>
              <w:rPr>
                <w:sz w:val="22"/>
              </w:rPr>
            </w:pPr>
            <w:r>
              <w:rPr>
                <w:sz w:val="22"/>
              </w:rPr>
              <w:t>CISL Scuola</w:t>
            </w:r>
          </w:p>
          <w:p>
            <w:pPr>
              <w:pStyle w:val="TableParagraph"/>
              <w:spacing w:line="250" w:lineRule="exact"/>
              <w:ind w:left="292" w:right="369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Maddalena Gissi</w:t>
            </w:r>
          </w:p>
        </w:tc>
        <w:tc>
          <w:tcPr>
            <w:tcW w:w="2337" w:type="dxa"/>
          </w:tcPr>
          <w:p>
            <w:pPr>
              <w:pStyle w:val="TableParagraph"/>
              <w:spacing w:line="245" w:lineRule="exact"/>
              <w:ind w:left="393"/>
              <w:rPr>
                <w:sz w:val="22"/>
              </w:rPr>
            </w:pPr>
            <w:r>
              <w:rPr>
                <w:sz w:val="22"/>
              </w:rPr>
              <w:t>UIL Scuola Rua</w:t>
            </w:r>
          </w:p>
          <w:p>
            <w:pPr>
              <w:pStyle w:val="TableParagraph"/>
              <w:spacing w:line="250" w:lineRule="exact"/>
              <w:ind w:left="473"/>
              <w:rPr>
                <w:i/>
                <w:sz w:val="22"/>
              </w:rPr>
            </w:pPr>
            <w:r>
              <w:rPr>
                <w:i/>
                <w:sz w:val="22"/>
              </w:rPr>
              <w:t>Giuseppe Turi</w:t>
            </w:r>
          </w:p>
        </w:tc>
        <w:tc>
          <w:tcPr>
            <w:tcW w:w="2194" w:type="dxa"/>
          </w:tcPr>
          <w:p>
            <w:pPr>
              <w:pStyle w:val="TableParagraph"/>
              <w:spacing w:line="245" w:lineRule="exact"/>
              <w:ind w:left="388" w:right="177"/>
              <w:jc w:val="center"/>
              <w:rPr>
                <w:sz w:val="22"/>
              </w:rPr>
            </w:pPr>
            <w:r>
              <w:rPr>
                <w:sz w:val="22"/>
              </w:rPr>
              <w:t>SNALS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Confsal</w:t>
            </w:r>
          </w:p>
          <w:p>
            <w:pPr>
              <w:pStyle w:val="TableParagraph"/>
              <w:spacing w:line="250" w:lineRule="exact"/>
              <w:ind w:left="388" w:right="177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Elvira Serafini</w:t>
            </w:r>
          </w:p>
        </w:tc>
      </w:tr>
      <w:tr>
        <w:trPr>
          <w:trHeight w:val="706" w:hRule="atLeast"/>
        </w:trPr>
        <w:tc>
          <w:tcPr>
            <w:tcW w:w="2381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36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37570" cy="332041"/>
                  <wp:effectExtent l="0" t="0" r="0" b="0"/>
                  <wp:docPr id="9" name="image5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570" cy="332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341" w:type="dxa"/>
          </w:tcPr>
          <w:p>
            <w:pPr>
              <w:pStyle w:val="TableParagraph"/>
              <w:spacing w:before="2" w:after="1"/>
              <w:rPr>
                <w:sz w:val="13"/>
              </w:rPr>
            </w:pPr>
          </w:p>
          <w:p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68880" cy="262889"/>
                  <wp:effectExtent l="0" t="0" r="0" b="0"/>
                  <wp:docPr id="11" name="image6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880" cy="262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337" w:type="dxa"/>
          </w:tcPr>
          <w:p>
            <w:pPr>
              <w:pStyle w:val="TableParagraph"/>
              <w:ind w:left="53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35373" cy="434339"/>
                  <wp:effectExtent l="0" t="0" r="0" b="0"/>
                  <wp:docPr id="13" name="image7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7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373" cy="434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194" w:type="dxa"/>
          </w:tcPr>
          <w:p>
            <w:pPr>
              <w:pStyle w:val="TableParagraph"/>
              <w:spacing w:after="1"/>
              <w:rPr>
                <w:sz w:val="9"/>
              </w:rPr>
            </w:pPr>
          </w:p>
          <w:p>
            <w:pPr>
              <w:pStyle w:val="TableParagraph"/>
              <w:ind w:left="49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96073" cy="328040"/>
                  <wp:effectExtent l="0" t="0" r="0" b="0"/>
                  <wp:docPr id="15" name="image8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8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073" cy="328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0" w:right="23" w:firstLine="0"/>
        <w:jc w:val="center"/>
        <w:rPr>
          <w:sz w:val="20"/>
        </w:rPr>
      </w:pPr>
      <w:r>
        <w:rPr>
          <w:w w:val="100"/>
          <w:sz w:val="20"/>
        </w:rPr>
        <w:t>2</w:t>
      </w:r>
    </w:p>
    <w:sectPr>
      <w:headerReference w:type="default" r:id="rId15"/>
      <w:pgSz w:w="11910" w:h="16840"/>
      <w:pgMar w:header="1703" w:footer="1272" w:top="1980" w:bottom="1460" w:left="114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2.360001pt;margin-top:767.335876pt;width:73.75pt;height:43.15pt;mso-position-horizontal-relative:page;mso-position-vertical-relative:page;z-index:-5704" type="#_x0000_t202" filled="false" stroked="false">
          <v:textbox inset="0,0,0,0">
            <w:txbxContent>
              <w:p>
                <w:pPr>
                  <w:spacing w:line="184" w:lineRule="exact" w:before="14"/>
                  <w:ind w:left="345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FLC</w:t>
                </w:r>
                <w:r>
                  <w:rPr>
                    <w:b/>
                    <w:spacing w:val="41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CGIL</w:t>
                </w:r>
              </w:p>
              <w:p>
                <w:pPr>
                  <w:spacing w:before="0"/>
                  <w:ind w:left="19" w:right="18" w:firstLine="0"/>
                  <w:jc w:val="center"/>
                  <w:rPr>
                    <w:i/>
                    <w:sz w:val="14"/>
                  </w:rPr>
                </w:pPr>
                <w:r>
                  <w:rPr>
                    <w:i/>
                    <w:sz w:val="14"/>
                  </w:rPr>
                  <w:t>Via Leopoldo Serra, </w:t>
                </w:r>
                <w:r>
                  <w:rPr>
                    <w:i/>
                    <w:spacing w:val="-8"/>
                    <w:sz w:val="14"/>
                  </w:rPr>
                  <w:t>31 </w:t>
                </w:r>
                <w:r>
                  <w:rPr>
                    <w:i/>
                    <w:sz w:val="14"/>
                  </w:rPr>
                  <w:t>00153</w:t>
                </w:r>
                <w:r>
                  <w:rPr>
                    <w:i/>
                    <w:spacing w:val="-1"/>
                    <w:sz w:val="14"/>
                  </w:rPr>
                  <w:t> </w:t>
                </w:r>
                <w:r>
                  <w:rPr>
                    <w:i/>
                    <w:sz w:val="14"/>
                  </w:rPr>
                  <w:t>Roma</w:t>
                </w:r>
              </w:p>
              <w:p>
                <w:pPr>
                  <w:spacing w:before="1"/>
                  <w:ind w:left="19" w:right="18" w:firstLine="0"/>
                  <w:jc w:val="center"/>
                  <w:rPr>
                    <w:i/>
                    <w:sz w:val="14"/>
                  </w:rPr>
                </w:pPr>
                <w:r>
                  <w:rPr>
                    <w:i/>
                    <w:sz w:val="14"/>
                  </w:rPr>
                  <w:t>tel. 06 83966800</w:t>
                </w:r>
              </w:p>
              <w:p>
                <w:pPr>
                  <w:spacing w:before="0"/>
                  <w:ind w:left="254" w:right="0" w:firstLine="0"/>
                  <w:jc w:val="left"/>
                  <w:rPr>
                    <w:i/>
                    <w:sz w:val="14"/>
                  </w:rPr>
                </w:pPr>
                <w:r>
                  <w:rPr>
                    <w:i/>
                    <w:sz w:val="14"/>
                  </w:rPr>
                  <w:t>fax 06 5883440</w:t>
                </w:r>
              </w:p>
            </w:txbxContent>
          </v:textbox>
          <w10:wrap type="none"/>
        </v:shape>
      </w:pict>
    </w:r>
    <w:r>
      <w:rPr/>
      <w:pict>
        <v:shape style="position:absolute;margin-left:177.759995pt;margin-top:767.335876pt;width:69.850pt;height:43.15pt;mso-position-horizontal-relative:page;mso-position-vertical-relative:page;z-index:-5680" type="#_x0000_t202" filled="false" stroked="false">
          <v:textbox inset="0,0,0,0">
            <w:txbxContent>
              <w:p>
                <w:pPr>
                  <w:spacing w:line="184" w:lineRule="exact" w:before="14"/>
                  <w:ind w:left="132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CISL SCUOLA</w:t>
                </w:r>
              </w:p>
              <w:p>
                <w:pPr>
                  <w:spacing w:before="0"/>
                  <w:ind w:left="20" w:right="18" w:firstLine="0"/>
                  <w:jc w:val="center"/>
                  <w:rPr>
                    <w:i/>
                    <w:sz w:val="14"/>
                  </w:rPr>
                </w:pPr>
                <w:r>
                  <w:rPr>
                    <w:i/>
                    <w:sz w:val="14"/>
                  </w:rPr>
                  <w:t>Via Angelo Bargoni, 8 </w:t>
                </w:r>
                <w:r>
                  <w:rPr>
                    <w:i/>
                    <w:sz w:val="14"/>
                  </w:rPr>
                  <w:t>00153 Roma</w:t>
                </w:r>
              </w:p>
              <w:p>
                <w:pPr>
                  <w:spacing w:before="1"/>
                  <w:ind w:left="17" w:right="18" w:firstLine="0"/>
                  <w:jc w:val="center"/>
                  <w:rPr>
                    <w:i/>
                    <w:sz w:val="14"/>
                  </w:rPr>
                </w:pPr>
                <w:r>
                  <w:rPr>
                    <w:i/>
                    <w:sz w:val="14"/>
                  </w:rPr>
                  <w:t>tel. 06 583111</w:t>
                </w:r>
              </w:p>
              <w:p>
                <w:pPr>
                  <w:spacing w:before="0"/>
                  <w:ind w:left="214" w:right="0" w:firstLine="0"/>
                  <w:jc w:val="left"/>
                  <w:rPr>
                    <w:i/>
                    <w:sz w:val="14"/>
                  </w:rPr>
                </w:pPr>
                <w:r>
                  <w:rPr>
                    <w:i/>
                    <w:sz w:val="14"/>
                  </w:rPr>
                  <w:t>fax 06</w:t>
                </w:r>
                <w:r>
                  <w:rPr>
                    <w:i/>
                    <w:spacing w:val="-2"/>
                    <w:sz w:val="14"/>
                  </w:rPr>
                  <w:t> </w:t>
                </w:r>
                <w:r>
                  <w:rPr>
                    <w:i/>
                    <w:sz w:val="14"/>
                  </w:rPr>
                  <w:t>5881713</w:t>
                </w:r>
              </w:p>
            </w:txbxContent>
          </v:textbox>
          <w10:wrap type="none"/>
        </v:shape>
      </w:pict>
    </w:r>
    <w:r>
      <w:rPr/>
      <w:pict>
        <v:shape style="position:absolute;margin-left:290.339996pt;margin-top:767.335876pt;width:71.3pt;height:43.15pt;mso-position-horizontal-relative:page;mso-position-vertical-relative:page;z-index:-5656" type="#_x0000_t202" filled="false" stroked="false">
          <v:textbox inset="0,0,0,0">
            <w:txbxContent>
              <w:p>
                <w:pPr>
                  <w:spacing w:line="184" w:lineRule="exact" w:before="14"/>
                  <w:ind w:left="28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UIL SCUOLA RUA</w:t>
                </w:r>
              </w:p>
              <w:p>
                <w:pPr>
                  <w:spacing w:before="0"/>
                  <w:ind w:left="20" w:right="18" w:firstLine="0"/>
                  <w:jc w:val="center"/>
                  <w:rPr>
                    <w:i/>
                    <w:sz w:val="14"/>
                  </w:rPr>
                </w:pPr>
                <w:r>
                  <w:rPr>
                    <w:i/>
                    <w:sz w:val="14"/>
                  </w:rPr>
                  <w:t>Via Marino Laziale, 44 </w:t>
                </w:r>
                <w:r>
                  <w:rPr>
                    <w:i/>
                    <w:sz w:val="14"/>
                  </w:rPr>
                  <w:t>00179 Roma</w:t>
                </w:r>
              </w:p>
              <w:p>
                <w:pPr>
                  <w:spacing w:before="1"/>
                  <w:ind w:left="18" w:right="18" w:firstLine="0"/>
                  <w:jc w:val="center"/>
                  <w:rPr>
                    <w:i/>
                    <w:sz w:val="14"/>
                  </w:rPr>
                </w:pPr>
                <w:r>
                  <w:rPr>
                    <w:i/>
                    <w:sz w:val="14"/>
                  </w:rPr>
                  <w:t>tel. 06</w:t>
                </w:r>
                <w:r>
                  <w:rPr>
                    <w:i/>
                    <w:spacing w:val="-2"/>
                    <w:sz w:val="14"/>
                  </w:rPr>
                  <w:t> </w:t>
                </w:r>
                <w:r>
                  <w:rPr>
                    <w:i/>
                    <w:sz w:val="14"/>
                  </w:rPr>
                  <w:t>7846941</w:t>
                </w:r>
              </w:p>
              <w:p>
                <w:pPr>
                  <w:spacing w:before="0"/>
                  <w:ind w:left="18" w:right="18" w:firstLine="0"/>
                  <w:jc w:val="center"/>
                  <w:rPr>
                    <w:i/>
                    <w:sz w:val="14"/>
                  </w:rPr>
                </w:pPr>
                <w:r>
                  <w:rPr>
                    <w:i/>
                    <w:sz w:val="14"/>
                  </w:rPr>
                  <w:t>fax 06</w:t>
                </w:r>
                <w:r>
                  <w:rPr>
                    <w:i/>
                    <w:spacing w:val="-2"/>
                    <w:sz w:val="14"/>
                  </w:rPr>
                  <w:t> </w:t>
                </w:r>
                <w:r>
                  <w:rPr>
                    <w:i/>
                    <w:sz w:val="14"/>
                  </w:rPr>
                  <w:t>7842858</w:t>
                </w:r>
              </w:p>
            </w:txbxContent>
          </v:textbox>
          <w10:wrap type="none"/>
        </v:shape>
      </w:pict>
    </w:r>
    <w:r>
      <w:rPr/>
      <w:pict>
        <v:shape style="position:absolute;margin-left:403.279999pt;margin-top:767.335876pt;width:72.2pt;height:43.15pt;mso-position-horizontal-relative:page;mso-position-vertical-relative:page;z-index:-5632" type="#_x0000_t202" filled="false" stroked="false">
          <v:textbox inset="0,0,0,0">
            <w:txbxContent>
              <w:p>
                <w:pPr>
                  <w:spacing w:line="184" w:lineRule="exact" w:before="14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SNALS CONFSAL</w:t>
                </w:r>
              </w:p>
              <w:p>
                <w:pPr>
                  <w:spacing w:before="0"/>
                  <w:ind w:left="45" w:right="40" w:firstLine="0"/>
                  <w:jc w:val="center"/>
                  <w:rPr>
                    <w:i/>
                    <w:sz w:val="14"/>
                  </w:rPr>
                </w:pPr>
                <w:r>
                  <w:rPr>
                    <w:i/>
                    <w:sz w:val="14"/>
                  </w:rPr>
                  <w:t>Via Leopoldo Serra, 5 </w:t>
                </w:r>
                <w:r>
                  <w:rPr>
                    <w:i/>
                    <w:sz w:val="14"/>
                  </w:rPr>
                  <w:t>00153 Roma</w:t>
                </w:r>
              </w:p>
              <w:p>
                <w:pPr>
                  <w:spacing w:before="1"/>
                  <w:ind w:left="41" w:right="40" w:firstLine="0"/>
                  <w:jc w:val="center"/>
                  <w:rPr>
                    <w:i/>
                    <w:sz w:val="14"/>
                  </w:rPr>
                </w:pPr>
                <w:r>
                  <w:rPr>
                    <w:i/>
                    <w:sz w:val="14"/>
                  </w:rPr>
                  <w:t>tel. 06 588931</w:t>
                </w:r>
              </w:p>
              <w:p>
                <w:pPr>
                  <w:spacing w:before="0"/>
                  <w:ind w:left="41" w:right="40" w:firstLine="0"/>
                  <w:jc w:val="center"/>
                  <w:rPr>
                    <w:i/>
                    <w:sz w:val="14"/>
                  </w:rPr>
                </w:pPr>
                <w:r>
                  <w:rPr>
                    <w:i/>
                    <w:sz w:val="14"/>
                  </w:rPr>
                  <w:t>fax 06</w:t>
                </w:r>
                <w:r>
                  <w:rPr>
                    <w:i/>
                    <w:spacing w:val="-2"/>
                    <w:sz w:val="14"/>
                  </w:rPr>
                  <w:t> </w:t>
                </w:r>
                <w:r>
                  <w:rPr>
                    <w:i/>
                    <w:sz w:val="14"/>
                  </w:rPr>
                  <w:t>5897251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0.540001pt;margin-top:80.395905pt;width:48.65pt;height:10.95pt;mso-position-horizontal-relative:page;mso-position-vertical-relative:page;z-index:-58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b/>
                    <w:sz w:val="16"/>
                  </w:rPr>
                </w:pPr>
                <w:hyperlink r:id="rId1">
                  <w:r>
                    <w:rPr>
                      <w:b/>
                      <w:sz w:val="16"/>
                    </w:rPr>
                    <w:t>www.flcgil.it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205.720001pt;margin-top:80.395905pt;width:68.650pt;height:10.95pt;mso-position-horizontal-relative:page;mso-position-vertical-relative:page;z-index:-57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b/>
                    <w:sz w:val="16"/>
                  </w:rPr>
                </w:pPr>
                <w:hyperlink r:id="rId2">
                  <w:r>
                    <w:rPr>
                      <w:b/>
                      <w:sz w:val="16"/>
                    </w:rPr>
                    <w:t>www.cislscuola.it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22.920013pt;margin-top:80.395905pt;width:64.6500pt;height:10.95pt;mso-position-horizontal-relative:page;mso-position-vertical-relative:page;z-index:-57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b/>
                    <w:sz w:val="16"/>
                  </w:rPr>
                </w:pPr>
                <w:hyperlink r:id="rId3">
                  <w:r>
                    <w:rPr>
                      <w:b/>
                      <w:sz w:val="16"/>
                    </w:rPr>
                    <w:t>www.uilscuola.it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45.220001pt;margin-top:80.395905pt;width:50.45pt;height:10.95pt;mso-position-horizontal-relative:page;mso-position-vertical-relative:page;z-index:-57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b/>
                    <w:sz w:val="16"/>
                  </w:rPr>
                </w:pPr>
                <w:hyperlink r:id="rId4">
                  <w:r>
                    <w:rPr>
                      <w:b/>
                      <w:sz w:val="16"/>
                    </w:rPr>
                    <w:t>www.snals.it</w:t>
                  </w:r>
                </w:hyperlink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91.720001pt;margin-top:84.135529pt;width:7.55pt;height:16.75pt;mso-position-horizontal-relative:page;mso-position-vertical-relative:page;z-index:-5608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  <w:rPr>
                    <w:rFonts w:ascii="Symbol" w:hAnsi="Symbol"/>
                  </w:rPr>
                </w:pPr>
                <w:r>
                  <w:rPr>
                    <w:rFonts w:ascii="Symbol" w:hAnsi="Symbol"/>
                  </w:rPr>
                  <w:t></w:t>
                </w:r>
              </w:p>
            </w:txbxContent>
          </v:textbox>
          <w10:wrap type="none"/>
        </v:shape>
      </w:pict>
    </w:r>
    <w:r>
      <w:rPr/>
      <w:pict>
        <v:shape style="position:absolute;margin-left:109.720001pt;margin-top:85.33670pt;width:415.75pt;height:15.45pt;mso-position-horizontal-relative:page;mso-position-vertical-relative:page;z-index:-558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investire risorse aggiuntive sugli organici al fine di evitare la formazione delle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5"/>
      <w:numFmt w:val="lowerLetter"/>
      <w:lvlText w:val="%1"/>
      <w:lvlJc w:val="left"/>
      <w:pPr>
        <w:ind w:left="737" w:hanging="208"/>
        <w:jc w:val="left"/>
      </w:pPr>
      <w:rPr>
        <w:rFonts w:hint="default"/>
        <w:lang w:val="it-IT" w:eastAsia="it-IT" w:bidi="it-IT"/>
      </w:rPr>
    </w:lvl>
    <w:lvl w:ilvl="1">
      <w:start w:val="13"/>
      <w:numFmt w:val="lowerLetter"/>
      <w:lvlText w:val="%1-%2"/>
      <w:lvlJc w:val="left"/>
      <w:pPr>
        <w:ind w:left="737" w:hanging="208"/>
        <w:jc w:val="left"/>
      </w:pPr>
      <w:rPr>
        <w:rFonts w:hint="default" w:ascii="Arial" w:hAnsi="Arial" w:eastAsia="Arial" w:cs="Arial"/>
        <w:spacing w:val="-1"/>
        <w:w w:val="99"/>
        <w:sz w:val="10"/>
        <w:szCs w:val="10"/>
        <w:lang w:val="it-IT" w:eastAsia="it-IT" w:bidi="it-IT"/>
      </w:rPr>
    </w:lvl>
    <w:lvl w:ilvl="2">
      <w:start w:val="0"/>
      <w:numFmt w:val="bullet"/>
      <w:lvlText w:val=""/>
      <w:lvlJc w:val="left"/>
      <w:pPr>
        <w:ind w:left="998" w:hanging="360"/>
      </w:pPr>
      <w:rPr>
        <w:rFonts w:hint="default" w:ascii="Symbol" w:hAnsi="Symbol" w:eastAsia="Symbol" w:cs="Symbol"/>
        <w:w w:val="100"/>
        <w:sz w:val="24"/>
        <w:szCs w:val="24"/>
        <w:lang w:val="it-IT" w:eastAsia="it-IT" w:bidi="it-IT"/>
      </w:rPr>
    </w:lvl>
    <w:lvl w:ilvl="3">
      <w:start w:val="0"/>
      <w:numFmt w:val="bullet"/>
      <w:lvlText w:val="•"/>
      <w:lvlJc w:val="left"/>
      <w:pPr>
        <w:ind w:left="2885" w:hanging="360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3828" w:hanging="360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4771" w:hanging="360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5714" w:hanging="360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6657" w:hanging="360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7600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it-IT" w:bidi="it-IT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it-IT" w:eastAsia="it-IT" w:bidi="it-IT"/>
    </w:rPr>
  </w:style>
  <w:style w:styleId="ListParagraph" w:type="paragraph">
    <w:name w:val="List Paragraph"/>
    <w:basedOn w:val="Normal"/>
    <w:uiPriority w:val="1"/>
    <w:qFormat/>
    <w:pPr>
      <w:spacing w:before="5"/>
      <w:ind w:left="1074" w:right="137" w:hanging="360"/>
      <w:jc w:val="both"/>
    </w:pPr>
    <w:rPr>
      <w:rFonts w:ascii="Arial" w:hAnsi="Arial" w:eastAsia="Arial" w:cs="Arial"/>
      <w:lang w:val="it-IT" w:eastAsia="it-IT" w:bidi="it-IT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jpeg"/><Relationship Id="rId11" Type="http://schemas.openxmlformats.org/officeDocument/2006/relationships/hyperlink" Target="mailto:organizzazione@flcgil.it" TargetMode="External"/><Relationship Id="rId12" Type="http://schemas.openxmlformats.org/officeDocument/2006/relationships/hyperlink" Target="mailto:cisl.scuola@cisl.it" TargetMode="External"/><Relationship Id="rId13" Type="http://schemas.openxmlformats.org/officeDocument/2006/relationships/hyperlink" Target="mailto:uilscuola@uilscuola.it" TargetMode="External"/><Relationship Id="rId14" Type="http://schemas.openxmlformats.org/officeDocument/2006/relationships/hyperlink" Target="mailto:info@snals.it" TargetMode="External"/><Relationship Id="rId15" Type="http://schemas.openxmlformats.org/officeDocument/2006/relationships/header" Target="header2.xml"/><Relationship Id="rId16" Type="http://schemas.openxmlformats.org/officeDocument/2006/relationships/image" Target="media/image5.jpeg"/><Relationship Id="rId17" Type="http://schemas.openxmlformats.org/officeDocument/2006/relationships/image" Target="media/image6.png"/><Relationship Id="rId18" Type="http://schemas.openxmlformats.org/officeDocument/2006/relationships/image" Target="media/image7.jpeg"/><Relationship Id="rId19" Type="http://schemas.openxmlformats.org/officeDocument/2006/relationships/image" Target="media/image8.png"/><Relationship Id="rId20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lcgil.it/" TargetMode="External"/><Relationship Id="rId2" Type="http://schemas.openxmlformats.org/officeDocument/2006/relationships/hyperlink" Target="http://www.cislscuola.it/" TargetMode="External"/><Relationship Id="rId3" Type="http://schemas.openxmlformats.org/officeDocument/2006/relationships/hyperlink" Target="http://www.uilscuola.it/" TargetMode="External"/><Relationship Id="rId4" Type="http://schemas.openxmlformats.org/officeDocument/2006/relationships/hyperlink" Target="http://www.snals.it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dcterms:created xsi:type="dcterms:W3CDTF">2020-08-06T08:35:36Z</dcterms:created>
  <dcterms:modified xsi:type="dcterms:W3CDTF">2020-08-06T08:35:36Z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2020-08-06T00:00:00Z</vt:filetime>
  </property>
</Properties>
</file>