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360" w:lineRule="auto"/>
        <w:ind w:right="-142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Via PEC</w:t>
      </w:r>
    </w:p>
    <w:p>
      <w:pPr>
        <w:tabs>
          <w:tab w:val="left" w:pos="3969"/>
          <w:tab w:val="left" w:pos="5387"/>
        </w:tabs>
        <w:spacing w:line="360" w:lineRule="auto"/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Roma, 08.10.2020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 Presidente del Consiglio dei Ministri 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Prof. Avv. Giuseppe CONTE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Largo Chigi, 19 - 00187 - Roma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Style w:val="Collegamentoipertestuale"/>
          <w:shd w:val="clear" w:color="auto" w:fill="FFFFFF"/>
        </w:rPr>
      </w:pPr>
      <w:hyperlink r:id="rId7" w:history="1">
        <w:r>
          <w:rPr>
            <w:rStyle w:val="Collegamentoipertestuale"/>
            <w:rFonts w:ascii="Arial" w:hAnsi="Arial" w:cs="Arial"/>
            <w:szCs w:val="24"/>
            <w:shd w:val="clear" w:color="auto" w:fill="FFFFFF"/>
          </w:rPr>
          <w:t>presidente@pec.governo.it</w:t>
        </w:r>
      </w:hyperlink>
      <w:r>
        <w:rPr>
          <w:rStyle w:val="Collegamentoipertestuale"/>
          <w:rFonts w:ascii="Arial" w:hAnsi="Arial" w:cs="Arial"/>
          <w:szCs w:val="24"/>
          <w:shd w:val="clear" w:color="auto" w:fill="FFFFFF"/>
        </w:rPr>
        <w:t xml:space="preserve">; 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 Ministero dell’Istruzione,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persona del Ministro </w:t>
      </w:r>
      <w:r>
        <w:rPr>
          <w:rFonts w:ascii="Arial" w:hAnsi="Arial" w:cs="Arial"/>
          <w:i/>
          <w:szCs w:val="24"/>
        </w:rPr>
        <w:t>pro-tempore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On. Lucia AZZOLINA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hyperlink r:id="rId8" w:history="1">
        <w:r>
          <w:rPr>
            <w:rStyle w:val="Collegamentoipertestuale"/>
            <w:rFonts w:ascii="Arial" w:hAnsi="Arial" w:cs="Arial"/>
            <w:szCs w:val="24"/>
            <w:shd w:val="clear" w:color="auto" w:fill="FFFFFF"/>
          </w:rPr>
          <w:t>uffgabinetto@postacert.istruzione.it</w:t>
        </w:r>
      </w:hyperlink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 Dipartimento per il sistema educativo 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istruzione e formazione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persona del Capo dipartimento </w:t>
      </w:r>
      <w:r>
        <w:rPr>
          <w:rFonts w:ascii="Arial" w:hAnsi="Arial" w:cs="Arial"/>
          <w:i/>
          <w:szCs w:val="24"/>
        </w:rPr>
        <w:t>pro-tempore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Dott. Max BRUSCHI</w:t>
      </w:r>
    </w:p>
    <w:p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hyperlink r:id="rId9" w:history="1">
        <w:r>
          <w:rPr>
            <w:rStyle w:val="Collegamentoipertestuale"/>
            <w:rFonts w:ascii="Arial" w:hAnsi="Arial" w:cs="Arial"/>
            <w:szCs w:val="24"/>
            <w:shd w:val="clear" w:color="auto" w:fill="FFFFFF"/>
          </w:rPr>
          <w:t>dpit@postacert.istruzione.it</w:t>
        </w:r>
      </w:hyperlink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>
      <w:pPr>
        <w:tabs>
          <w:tab w:val="left" w:pos="2425"/>
        </w:tabs>
        <w:spacing w:line="360" w:lineRule="auto"/>
        <w:ind w:left="4678" w:right="-142"/>
        <w:jc w:val="both"/>
      </w:pPr>
    </w:p>
    <w:p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smallCaps/>
        </w:rPr>
      </w:pPr>
      <w:r>
        <w:rPr>
          <w:rFonts w:ascii="Arial" w:hAnsi="Arial" w:cs="Arial"/>
          <w:b/>
          <w:smallCaps/>
          <w:szCs w:val="24"/>
        </w:rPr>
        <w:t>Oggetto</w:t>
      </w:r>
      <w:r>
        <w:rPr>
          <w:rFonts w:ascii="Arial" w:hAnsi="Arial" w:cs="Arial"/>
          <w:smallCaps/>
          <w:szCs w:val="24"/>
        </w:rPr>
        <w:t xml:space="preserve">: Procedura  straordinaria, per titoli ed esami, per l’immissione in ruolo di personale docente della scuola secondaria di primo e secondo grado su posto comune e di sostegno di cui al </w:t>
      </w:r>
      <w:proofErr w:type="spellStart"/>
      <w:r>
        <w:rPr>
          <w:rFonts w:ascii="Arial" w:hAnsi="Arial" w:cs="Arial"/>
          <w:smallCaps/>
          <w:szCs w:val="24"/>
        </w:rPr>
        <w:t>D.D.</w:t>
      </w:r>
      <w:proofErr w:type="spellEnd"/>
      <w:r>
        <w:rPr>
          <w:rFonts w:ascii="Arial" w:hAnsi="Arial" w:cs="Arial"/>
          <w:smallCaps/>
          <w:szCs w:val="24"/>
        </w:rPr>
        <w:t xml:space="preserve"> n. 510 del 23.04.2020. Pubblicazione delle date di esame nella Gazzetta Ufficiale n. 76 del 29.09.2020. Atto di diffida e contestuale messa in mora con richiesta di risarcimento danni.</w:t>
      </w:r>
    </w:p>
    <w:p>
      <w:pPr>
        <w:tabs>
          <w:tab w:val="left" w:pos="142"/>
        </w:tabs>
        <w:autoSpaceDE w:val="0"/>
        <w:autoSpaceDN w:val="0"/>
        <w:adjustRightInd w:val="0"/>
        <w:spacing w:line="360" w:lineRule="auto"/>
        <w:ind w:left="-142" w:right="-567"/>
        <w:jc w:val="both"/>
        <w:rPr>
          <w:rFonts w:ascii="Arial" w:hAnsi="Arial" w:cs="Arial"/>
          <w:b/>
          <w:smallCaps/>
          <w:szCs w:val="24"/>
          <w:u w:val="single"/>
        </w:rPr>
      </w:pPr>
    </w:p>
    <w:p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sottoscritto _______________, nato a ________________ il ___________, </w:t>
      </w:r>
    </w:p>
    <w:p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c.f.</w:t>
      </w:r>
      <w:proofErr w:type="spellEnd"/>
      <w:r>
        <w:rPr>
          <w:rFonts w:ascii="Arial" w:hAnsi="Arial" w:cs="Arial"/>
          <w:szCs w:val="24"/>
        </w:rPr>
        <w:t xml:space="preserve"> _______________________________</w:t>
      </w:r>
    </w:p>
    <w:p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dichiara di aver presentato domanda per la partecipazione alla procedura straordinaria indetta con Decreto Direttoriale n. 510 del 23.04.2020 e rappresenta quanto segue.</w:t>
      </w:r>
    </w:p>
    <w:p>
      <w:pPr>
        <w:tabs>
          <w:tab w:val="left" w:pos="142"/>
        </w:tabs>
        <w:ind w:left="-142" w:right="-567"/>
        <w:jc w:val="center"/>
        <w:rPr>
          <w:rFonts w:ascii="Arial Grassetto" w:hAnsi="Arial Grassetto" w:cs="Arial"/>
          <w:b/>
          <w:smallCaps/>
          <w:szCs w:val="24"/>
        </w:rPr>
      </w:pPr>
      <w:r>
        <w:rPr>
          <w:rFonts w:ascii="Arial Grassetto" w:hAnsi="Arial Grassetto" w:cs="Arial"/>
          <w:b/>
          <w:smallCaps/>
          <w:szCs w:val="24"/>
        </w:rPr>
        <w:t>Premesso che</w:t>
      </w:r>
    </w:p>
    <w:p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Ministero dell’Istruzione ha proceduto alla pubblicazione,  nella Gazzetta Ufficiale n. 76 del 29.09.2020, del diario delle prove scritte della procedura straordinaria, nonostante la situazione epidemiologica e l’aumento dei contagi da Covid-19 che porteranno di fatto il Governo ad adottare un nuovo DPCM al per il contenimento della diffusione del contagio, con previsione di ulteriori ed imprescindibili misure restrittive;</w:t>
      </w:r>
    </w:p>
    <w:p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Ministero dell’Istruzione in realtà, nonostante la descritta situazione, ha ritenuto e ritiene di far svolgere le prove di esame in un clima e in una situazione di totale disagio per i candidati ritenendo le misure adottate idonee, nonostante sia invero del tutto palese come tali misure siano poste in aperta violazione delle norme anche di rango Costituzionale e a tutela della salute:</w:t>
      </w:r>
    </w:p>
    <w:p>
      <w:pPr>
        <w:pStyle w:val="Paragrafoelenco"/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</w:p>
    <w:p>
      <w:pPr>
        <w:pStyle w:val="NormaleWeb"/>
        <w:shd w:val="clear" w:color="auto" w:fill="F3E2D1"/>
        <w:spacing w:before="0" w:beforeAutospacing="0" w:after="144" w:afterAutospacing="0" w:line="324" w:lineRule="atLeast"/>
        <w:ind w:left="578"/>
        <w:rPr>
          <w:rFonts w:ascii="Georgia" w:hAnsi="Georgia"/>
          <w:color w:val="1A171B"/>
          <w:sz w:val="21"/>
          <w:szCs w:val="21"/>
        </w:rPr>
      </w:pPr>
      <w:r>
        <w:rPr>
          <w:rFonts w:ascii="Georgia" w:hAnsi="Georgia"/>
          <w:color w:val="1A171B"/>
          <w:sz w:val="21"/>
          <w:szCs w:val="21"/>
        </w:rPr>
        <w:t xml:space="preserve">I locali e le postazioni andranno igienizzate prima e dopo ogni turno. Le finestre delle aule e3 dei bagni andranno tenute aperte per favorire l’aerazione dei locali. All’ingresso ci saranno i </w:t>
      </w:r>
      <w:proofErr w:type="spellStart"/>
      <w:r>
        <w:rPr>
          <w:rFonts w:ascii="Georgia" w:hAnsi="Georgia"/>
          <w:color w:val="1A171B"/>
          <w:sz w:val="21"/>
          <w:szCs w:val="21"/>
        </w:rPr>
        <w:t>termoscanner</w:t>
      </w:r>
      <w:proofErr w:type="spellEnd"/>
      <w:r>
        <w:rPr>
          <w:rFonts w:ascii="Georgia" w:hAnsi="Georgia"/>
          <w:color w:val="1A171B"/>
          <w:sz w:val="21"/>
          <w:szCs w:val="21"/>
        </w:rPr>
        <w:t xml:space="preserve"> e con più di 37,5 di febbre l’accesso sarà vietato. Ultima - e decisiva </w:t>
      </w:r>
      <w:r>
        <w:rPr>
          <w:rFonts w:ascii="Georgia" w:hAnsi="Georgia"/>
          <w:color w:val="1A171B"/>
          <w:sz w:val="21"/>
          <w:szCs w:val="21"/>
        </w:rPr>
        <w:lastRenderedPageBreak/>
        <w:t>- condizione per poter partecipare alla selezione: per accedere alla selezione bisognerà presentare un’autocertificazione in cui si dichiara di non essere positivo al</w:t>
      </w:r>
      <w:r>
        <w:rPr>
          <w:color w:val="1A171B"/>
          <w:sz w:val="21"/>
          <w:szCs w:val="21"/>
        </w:rPr>
        <w:t> </w:t>
      </w:r>
      <w:r>
        <w:rPr>
          <w:rFonts w:ascii="Georgia" w:hAnsi="Georgia" w:cs="Georgia"/>
          <w:color w:val="1A171B"/>
          <w:sz w:val="21"/>
          <w:szCs w:val="21"/>
        </w:rPr>
        <w:t>Covid-19, di non essere sottoposto a quarantena e di non aver avuto</w:t>
      </w:r>
      <w:r>
        <w:rPr>
          <w:rFonts w:ascii="Georgia" w:hAnsi="Georgia"/>
          <w:color w:val="1A171B"/>
          <w:sz w:val="21"/>
          <w:szCs w:val="21"/>
        </w:rPr>
        <w:t xml:space="preserve"> contatti diretti con persone contagiate nei 14 giorni precedenti. Nella consapevolezza che dichiarare il falso costituisce reato e che non è prevista alcuna sessione suppletiva per lo svolgimento della prova</w:t>
      </w:r>
    </w:p>
    <w:p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Ritenuto, peraltro, che le  indicazioni fornite non garantiscono alcuna garanzia per lo svolgimento in totale sicurezza delle prove, anche tenuto conto del pericolo derivante dalla sussistenza di problemi logistici che i candidati dovranno affrontare al fine di recarsi nel luoghi adibiti allo svolgimento delle prove e non sono al momento dello svolgimento delle stesse prove;</w:t>
      </w:r>
    </w:p>
    <w:p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Ritenuto, altresì, che il prorogato stato di emergenza sino alla data del 31 gennaio 2021, non fa che accrescere le preoccupazioni e il timore per la tutela della salute dello scrivente che si troverà costretto a svolgere una prova di esame così importante per il proprio futuro personale e lavorativo, in un clima di forte tensione e di forte preoccupazione. </w:t>
      </w:r>
    </w:p>
    <w:p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Ritenuto, per altro, che la prescritta dichiarazione che il candidato dovrebbe fornire appare alquanto illegittima e di fatto inconciliabile con l’evoluzione stessa della malattia anche per circostanze obiettive di mancata conoscenza di dati e informazioni esponendo il candidato a valutazioni delle quali non è a conoscenza con il rischio, anche inconsapevole, di fornire dichiarazioni non veritiere se non addirittura false con conseguenze penali. </w:t>
      </w:r>
    </w:p>
    <w:p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Considerato che l’Amministrazione sta agendo con totale noncuranza, in quanto non potrà assicurare il necessario distanziamento sociale, con evidente possibile lesione del diritto alla salute del sottoscritto;</w:t>
      </w:r>
    </w:p>
    <w:p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Considerato che molte delle forze politiche e tutte le </w:t>
      </w:r>
      <w:proofErr w:type="spellStart"/>
      <w:r>
        <w:rPr>
          <w:rFonts w:ascii="Arial" w:hAnsi="Arial" w:cs="Arial"/>
          <w:szCs w:val="24"/>
        </w:rPr>
        <w:t>OO.SS</w:t>
      </w:r>
      <w:proofErr w:type="spellEnd"/>
      <w:r>
        <w:rPr>
          <w:rFonts w:ascii="Arial" w:hAnsi="Arial" w:cs="Arial"/>
          <w:szCs w:val="24"/>
        </w:rPr>
        <w:t xml:space="preserve"> sindacali hanno espresso più volte preoccupazione e timore per quanto sta accadendo chiedendo a gran voce, il rinvio delle prove del concorso e di attuare soluzioni diverse per garantire la più idonea selezione del personale scolastico da assumere.</w:t>
      </w:r>
    </w:p>
    <w:p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Considerato che le scelte adottate dal Governo e dal Ministero dell’Istruzioni appaiono frutto di una illogica immotivata e grave “presa di posizione”, in un momento di pandemia e di forte crisi a livello mondiale che richiederebbe particolare attenzione e tutela per il personale della scuola che da anni con contratti precari consente il funzionamento delle scuole di ogni ordine e grado</w:t>
      </w:r>
    </w:p>
    <w:p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 tutto quanto sin qui esposto, si</w:t>
      </w:r>
    </w:p>
    <w:p>
      <w:pPr>
        <w:pStyle w:val="Paragrafoelenco"/>
        <w:tabs>
          <w:tab w:val="left" w:pos="142"/>
        </w:tabs>
        <w:ind w:left="-142" w:right="-567"/>
        <w:jc w:val="center"/>
        <w:rPr>
          <w:rFonts w:ascii="Arial Grassetto" w:hAnsi="Arial Grassetto" w:cs="Arial"/>
          <w:b/>
          <w:smallCaps/>
          <w:szCs w:val="24"/>
        </w:rPr>
      </w:pPr>
      <w:r>
        <w:rPr>
          <w:rFonts w:ascii="Arial Grassetto" w:hAnsi="Arial Grassetto" w:cs="Arial"/>
          <w:b/>
          <w:smallCaps/>
          <w:szCs w:val="24"/>
        </w:rPr>
        <w:t>Intima</w:t>
      </w:r>
    </w:p>
    <w:p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 Grassetto" w:hAnsi="Arial Grassetto" w:cs="Arial"/>
          <w:b/>
          <w:smallCaps/>
          <w:szCs w:val="24"/>
        </w:rPr>
      </w:pPr>
      <w:r>
        <w:rPr>
          <w:rFonts w:ascii="Arial" w:hAnsi="Arial" w:cs="Arial"/>
          <w:szCs w:val="24"/>
        </w:rPr>
        <w:t xml:space="preserve">Atto di significazione e diffida nei confronti del Presidente del Consiglio dei Ministri Prof. Avv. Giuseppe Conte, del Ministro dell’Istruzione </w:t>
      </w:r>
      <w:r>
        <w:rPr>
          <w:rFonts w:ascii="Arial" w:hAnsi="Arial" w:cs="Arial"/>
          <w:i/>
          <w:szCs w:val="24"/>
        </w:rPr>
        <w:t>pro-tempore</w:t>
      </w:r>
      <w:r>
        <w:rPr>
          <w:rFonts w:ascii="Arial" w:hAnsi="Arial" w:cs="Arial"/>
          <w:szCs w:val="24"/>
        </w:rPr>
        <w:t xml:space="preserve"> On. Lucia </w:t>
      </w:r>
      <w:proofErr w:type="spellStart"/>
      <w:r>
        <w:rPr>
          <w:rFonts w:ascii="Arial" w:hAnsi="Arial" w:cs="Arial"/>
          <w:szCs w:val="24"/>
        </w:rPr>
        <w:t>Azzolina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nonchè</w:t>
      </w:r>
      <w:proofErr w:type="spellEnd"/>
      <w:r>
        <w:rPr>
          <w:rFonts w:ascii="Arial" w:hAnsi="Arial" w:cs="Arial"/>
          <w:szCs w:val="24"/>
        </w:rPr>
        <w:t xml:space="preserve"> nei confronti del Capo Dipartimento per il sistema educativo, Dott. Max Bruschi, per quanto di loro rispettiva competenza, </w:t>
      </w:r>
      <w:r>
        <w:rPr>
          <w:rFonts w:ascii="Arial" w:hAnsi="Arial" w:cs="Arial"/>
          <w:b/>
          <w:szCs w:val="24"/>
          <w:u w:val="single"/>
        </w:rPr>
        <w:t xml:space="preserve">al fine di procedere al rinvio dello svolgimento delle prove </w:t>
      </w:r>
      <w:r>
        <w:rPr>
          <w:rFonts w:ascii="Arial Grassetto" w:hAnsi="Arial Grassetto" w:cs="Arial"/>
          <w:b/>
          <w:smallCaps/>
          <w:szCs w:val="24"/>
          <w:u w:val="single"/>
        </w:rPr>
        <w:t>scritte, programmato a decorrere dal prossimo 22.10.2020</w:t>
      </w:r>
      <w:r>
        <w:rPr>
          <w:rFonts w:ascii="Arial Grassetto" w:hAnsi="Arial Grassetto" w:cs="Arial"/>
          <w:smallCaps/>
          <w:szCs w:val="24"/>
        </w:rPr>
        <w:t>,</w:t>
      </w:r>
      <w:r>
        <w:rPr>
          <w:rFonts w:ascii="Arial Grassetto" w:hAnsi="Arial Grassetto" w:cs="Arial"/>
          <w:b/>
          <w:smallCaps/>
          <w:szCs w:val="24"/>
        </w:rPr>
        <w:t xml:space="preserve"> </w:t>
      </w:r>
    </w:p>
    <w:p>
      <w:pPr>
        <w:tabs>
          <w:tab w:val="left" w:pos="142"/>
        </w:tabs>
        <w:autoSpaceDE w:val="0"/>
        <w:autoSpaceDN w:val="0"/>
        <w:adjustRightInd w:val="0"/>
        <w:ind w:left="-142" w:right="-567"/>
        <w:jc w:val="center"/>
        <w:rPr>
          <w:rFonts w:ascii="Arial Grassetto" w:hAnsi="Arial Grassetto" w:cs="Arial"/>
          <w:b/>
          <w:smallCaps/>
          <w:szCs w:val="24"/>
        </w:rPr>
      </w:pPr>
      <w:r>
        <w:rPr>
          <w:rFonts w:ascii="Arial Grassetto" w:hAnsi="Arial Grassetto" w:cs="Arial"/>
          <w:b/>
          <w:smallCaps/>
          <w:szCs w:val="24"/>
        </w:rPr>
        <w:t>AVVISA</w:t>
      </w:r>
    </w:p>
    <w:p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che, in difetto,  pena ogni conseguente responsabilità  per ogni danno cagionato in capo allo scrivente derivante dal rischio di contagio </w:t>
      </w:r>
      <w:proofErr w:type="spellStart"/>
      <w:r>
        <w:rPr>
          <w:rFonts w:ascii="Arial" w:hAnsi="Arial" w:cs="Arial"/>
          <w:szCs w:val="24"/>
        </w:rPr>
        <w:t>Covid-</w:t>
      </w:r>
      <w:proofErr w:type="spellEnd"/>
      <w:r>
        <w:rPr>
          <w:rFonts w:ascii="Arial" w:hAnsi="Arial" w:cs="Arial"/>
          <w:szCs w:val="24"/>
        </w:rPr>
        <w:t xml:space="preserve"> 19 alla propria integrità fisica e al proprio stato di salute, saranno ritenuti direttamente responsabili per il quale ci si riserva, sin d’ora, di agire con una eventuale azione legale in tutte le sedi ritenute competenti.</w:t>
      </w:r>
    </w:p>
    <w:p>
      <w:pPr>
        <w:pStyle w:val="Normale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</w:p>
    <w:p>
      <w:pPr>
        <w:pStyle w:val="Normale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presente valga, pertanto, quale formale atto di messa in mora ai sensi e per gli effetti di legge, salvo ed impregiudicato ogni diritto ed azione.</w:t>
      </w:r>
    </w:p>
    <w:p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</w:p>
    <w:p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 dovevo a tutela della mia integrità psico-fisica e al mio stato di salute</w:t>
      </w:r>
    </w:p>
    <w:p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</w:p>
    <w:sectPr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9" w:right="1417" w:bottom="1440" w:left="1418" w:header="720" w:footer="2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Schboo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Grasset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neSerif SCIN SmBd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>
    <w:pPr>
      <w:rPr>
        <w:rFonts w:ascii="StoneSerif SCIN SmBd v.1" w:hAnsi="StoneSerif SCIN SmBd v.1"/>
        <w:noProof/>
        <w:szCs w:val="24"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402244" cy="512064"/>
          <wp:effectExtent l="19050" t="0" r="7456" b="0"/>
          <wp:docPr id="2" name="Immagine 2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210" cy="512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Pidipagina"/>
      <w:ind w:right="360"/>
      <w:rPr>
        <w:rFonts w:ascii="Times New Roman" w:hAnsi="Times New Roman"/>
        <w:color w:val="000080"/>
        <w:sz w:val="18"/>
      </w:rPr>
    </w:pPr>
  </w:p>
  <w:p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StoneSerif SCIN SmBd v.1" w:hAnsi="StoneSerif SCIN SmBd v.1"/>
        <w:noProof/>
        <w:szCs w:val="24"/>
      </w:rPr>
    </w:pP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</w:p>
  <w:p>
    <w:pPr>
      <w:rPr>
        <w:rFonts w:ascii="Castellar" w:hAnsi="Castellar"/>
        <w:i/>
        <w:noProof/>
        <w:color w:val="000080"/>
        <w:sz w:val="16"/>
        <w:szCs w:val="16"/>
      </w:rPr>
    </w:pP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</w:p>
  <w:p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765858" cy="644847"/>
          <wp:effectExtent l="19050" t="0" r="5792" b="0"/>
          <wp:docPr id="4" name="Immagine 4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075" cy="645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ind w:left="-108" w:right="-8"/>
      <w:rPr>
        <w:rFonts w:ascii="Castellar" w:hAnsi="Castellar"/>
        <w:i/>
        <w:color w:val="000080"/>
        <w:sz w:val="16"/>
        <w:szCs w:val="16"/>
      </w:rPr>
    </w:pPr>
  </w:p>
  <w:p>
    <w:pPr>
      <w:ind w:left="-108" w:right="-8"/>
      <w:rPr>
        <w:sz w:val="16"/>
      </w:rPr>
    </w:pPr>
  </w:p>
  <w:p>
    <w:pPr>
      <w:pStyle w:val="Intestazione"/>
      <w:jc w:val="both"/>
      <w:rPr>
        <w:color w:val="80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Arial" w:hAnsi="Arial" w:cs="Arial"/>
        <w:sz w:val="20"/>
      </w:rPr>
    </w:pPr>
  </w:p>
  <w:p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027023" cy="375043"/>
          <wp:effectExtent l="19050" t="0" r="1677" b="0"/>
          <wp:docPr id="1" name="Immagine 1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31" cy="375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>
    <w:pPr>
      <w:ind w:left="4820"/>
      <w:jc w:val="center"/>
      <w:rPr>
        <w:rFonts w:ascii="Times New Roman" w:hAnsi="Times New Roman"/>
        <w:i/>
        <w:color w:val="000080"/>
        <w:spacing w:val="40"/>
        <w:sz w:val="16"/>
      </w:rPr>
    </w:pPr>
  </w:p>
  <w:p>
    <w:pPr>
      <w:ind w:left="5103"/>
      <w:jc w:val="center"/>
      <w:rPr>
        <w:rFonts w:ascii="Times New Roman" w:hAnsi="Times New Roman"/>
        <w:color w:val="800000"/>
        <w:spacing w:val="80"/>
        <w:sz w:val="16"/>
      </w:rPr>
    </w:pPr>
  </w:p>
  <w:p>
    <w:pPr>
      <w:ind w:left="5103"/>
      <w:jc w:val="center"/>
      <w:rPr>
        <w:rFonts w:ascii="Times New Roman" w:hAnsi="Times New Roman"/>
        <w:color w:val="800000"/>
        <w:spacing w:val="80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90095632"/>
      <w:docPartObj>
        <w:docPartGallery w:val="Page Numbers (Margins)"/>
        <w:docPartUnique/>
      </w:docPartObj>
    </w:sdtPr>
    <w:sdtContent>
      <w:p>
        <w:pPr>
          <w:pStyle w:val="Pidipagina"/>
          <w:framePr w:wrap="auto" w:vAnchor="text" w:hAnchor="page" w:x="10702" w:y="1"/>
          <w:rPr>
            <w:rStyle w:val="Numeropagina"/>
          </w:rPr>
        </w:pPr>
        <w:r>
          <w:rPr>
            <w:rStyle w:val="Numeropagina"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46081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46081" inset=",0,,0">
                <w:txbxContent>
                  <w:p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  <w:p/>
                </w:txbxContent>
              </v:textbox>
              <w10:wrap anchorx="page" anchory="margin"/>
            </v:shape>
          </w:pict>
        </w:r>
      </w:p>
    </w:sdtContent>
  </w:sdt>
  <w:p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502511" cy="548679"/>
          <wp:effectExtent l="19050" t="0" r="2439" b="0"/>
          <wp:docPr id="3" name="Immagine 3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055" cy="5507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rPr>
        <w:rFonts w:ascii="Palatino Linotype" w:hAnsi="Palatino Linotype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EC6BC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D75B3"/>
    <w:multiLevelType w:val="hybridMultilevel"/>
    <w:tmpl w:val="E3220E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5056"/>
    <w:multiLevelType w:val="hybridMultilevel"/>
    <w:tmpl w:val="74766B6C"/>
    <w:lvl w:ilvl="0" w:tplc="E5709338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</w:lvl>
  </w:abstractNum>
  <w:abstractNum w:abstractNumId="3">
    <w:nsid w:val="15A21F0C"/>
    <w:multiLevelType w:val="hybridMultilevel"/>
    <w:tmpl w:val="857ED6D2"/>
    <w:lvl w:ilvl="0" w:tplc="98161658"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17E553CA"/>
    <w:multiLevelType w:val="hybridMultilevel"/>
    <w:tmpl w:val="66567D82"/>
    <w:lvl w:ilvl="0" w:tplc="6472FDBC">
      <w:start w:val="153"/>
      <w:numFmt w:val="bullet"/>
      <w:lvlText w:val="-"/>
      <w:lvlJc w:val="left"/>
      <w:pPr>
        <w:ind w:left="7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8F76021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2A6E6D"/>
    <w:multiLevelType w:val="hybridMultilevel"/>
    <w:tmpl w:val="DE40DCCC"/>
    <w:lvl w:ilvl="0" w:tplc="8D1C134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</w:lvl>
  </w:abstractNum>
  <w:abstractNum w:abstractNumId="7">
    <w:nsid w:val="1CB211BF"/>
    <w:multiLevelType w:val="hybridMultilevel"/>
    <w:tmpl w:val="F614FF1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79414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0D0C13"/>
    <w:multiLevelType w:val="singleLevel"/>
    <w:tmpl w:val="B0D0A4F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2B547A93"/>
    <w:multiLevelType w:val="hybridMultilevel"/>
    <w:tmpl w:val="F50EC462"/>
    <w:lvl w:ilvl="0" w:tplc="E364302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A44D0"/>
    <w:multiLevelType w:val="singleLevel"/>
    <w:tmpl w:val="5CFCC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32BD3C39"/>
    <w:multiLevelType w:val="hybridMultilevel"/>
    <w:tmpl w:val="7606683A"/>
    <w:lvl w:ilvl="0" w:tplc="F64A3D2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3032EAB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6D59A8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0C7F65"/>
    <w:multiLevelType w:val="singleLevel"/>
    <w:tmpl w:val="37C29F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B987714"/>
    <w:multiLevelType w:val="hybridMultilevel"/>
    <w:tmpl w:val="DCE85D00"/>
    <w:lvl w:ilvl="0" w:tplc="D47411F8">
      <w:start w:val="1"/>
      <w:numFmt w:val="lowerLetter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191CE4"/>
    <w:multiLevelType w:val="hybridMultilevel"/>
    <w:tmpl w:val="E00229B6"/>
    <w:lvl w:ilvl="0" w:tplc="55C03CE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46DF18D9"/>
    <w:multiLevelType w:val="singleLevel"/>
    <w:tmpl w:val="086E9D8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9">
    <w:nsid w:val="4E7B0E8E"/>
    <w:multiLevelType w:val="hybridMultilevel"/>
    <w:tmpl w:val="39A0F98C"/>
    <w:lvl w:ilvl="0" w:tplc="6472FDBC">
      <w:start w:val="153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2A13A94"/>
    <w:multiLevelType w:val="singleLevel"/>
    <w:tmpl w:val="B1B4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645AC5"/>
    <w:multiLevelType w:val="singleLevel"/>
    <w:tmpl w:val="277668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3E11433"/>
    <w:multiLevelType w:val="hybridMultilevel"/>
    <w:tmpl w:val="DDD25A54"/>
    <w:lvl w:ilvl="0" w:tplc="3D5ED17A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3">
    <w:nsid w:val="541F012B"/>
    <w:multiLevelType w:val="hybridMultilevel"/>
    <w:tmpl w:val="3CA4D7CE"/>
    <w:lvl w:ilvl="0" w:tplc="60028D4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5467BD"/>
    <w:multiLevelType w:val="hybridMultilevel"/>
    <w:tmpl w:val="F0569526"/>
    <w:lvl w:ilvl="0" w:tplc="268C2788">
      <w:start w:val="13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4445856"/>
    <w:multiLevelType w:val="hybridMultilevel"/>
    <w:tmpl w:val="1D0217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A0798C"/>
    <w:multiLevelType w:val="hybridMultilevel"/>
    <w:tmpl w:val="9878C2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453E59"/>
    <w:multiLevelType w:val="hybridMultilevel"/>
    <w:tmpl w:val="60E80746"/>
    <w:lvl w:ilvl="0" w:tplc="F3E40D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6F8056B2"/>
    <w:multiLevelType w:val="singleLevel"/>
    <w:tmpl w:val="B1B4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4430253"/>
    <w:multiLevelType w:val="singleLevel"/>
    <w:tmpl w:val="C568A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DCD63B1"/>
    <w:multiLevelType w:val="hybridMultilevel"/>
    <w:tmpl w:val="B26ED252"/>
    <w:lvl w:ilvl="0" w:tplc="6472FDBC">
      <w:start w:val="1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12E2B"/>
    <w:multiLevelType w:val="singleLevel"/>
    <w:tmpl w:val="F7CE62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3"/>
  </w:num>
  <w:num w:numId="5">
    <w:abstractNumId w:val="5"/>
  </w:num>
  <w:num w:numId="6">
    <w:abstractNumId w:val="8"/>
  </w:num>
  <w:num w:numId="7">
    <w:abstractNumId w:val="29"/>
  </w:num>
  <w:num w:numId="8">
    <w:abstractNumId w:val="20"/>
  </w:num>
  <w:num w:numId="9">
    <w:abstractNumId w:val="28"/>
  </w:num>
  <w:num w:numId="10">
    <w:abstractNumId w:val="31"/>
  </w:num>
  <w:num w:numId="11">
    <w:abstractNumId w:val="9"/>
  </w:num>
  <w:num w:numId="12">
    <w:abstractNumId w:val="18"/>
  </w:num>
  <w:num w:numId="13">
    <w:abstractNumId w:val="7"/>
  </w:num>
  <w:num w:numId="14">
    <w:abstractNumId w:val="22"/>
  </w:num>
  <w:num w:numId="15">
    <w:abstractNumId w:val="0"/>
  </w:num>
  <w:num w:numId="16">
    <w:abstractNumId w:val="25"/>
  </w:num>
  <w:num w:numId="17">
    <w:abstractNumId w:val="11"/>
  </w:num>
  <w:num w:numId="18">
    <w:abstractNumId w:val="10"/>
  </w:num>
  <w:num w:numId="19">
    <w:abstractNumId w:val="12"/>
  </w:num>
  <w:num w:numId="20">
    <w:abstractNumId w:val="27"/>
  </w:num>
  <w:num w:numId="21">
    <w:abstractNumId w:val="17"/>
  </w:num>
  <w:num w:numId="22">
    <w:abstractNumId w:val="16"/>
  </w:num>
  <w:num w:numId="23">
    <w:abstractNumId w:val="6"/>
  </w:num>
  <w:num w:numId="24">
    <w:abstractNumId w:val="2"/>
  </w:num>
  <w:num w:numId="25">
    <w:abstractNumId w:val="2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"/>
  </w:num>
  <w:num w:numId="29">
    <w:abstractNumId w:val="24"/>
  </w:num>
  <w:num w:numId="30">
    <w:abstractNumId w:val="30"/>
  </w:num>
  <w:num w:numId="31">
    <w:abstractNumId w:val="1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  <o:shapelayout v:ext="edit">
      <o:idmap v:ext="edit" data="45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entury Schoolbook" w:hAnsi="Century Schoolbook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Schbook BT" w:hAnsi="CentSchbook BT"/>
      <w:i/>
      <w:color w:val="0000FF"/>
      <w:spacing w:val="120"/>
      <w:sz w:val="36"/>
      <w:lang w:val="en-US"/>
    </w:rPr>
  </w:style>
  <w:style w:type="paragraph" w:styleId="Titolo2">
    <w:name w:val="heading 2"/>
    <w:basedOn w:val="Normale"/>
    <w:next w:val="Normale"/>
    <w:qFormat/>
    <w:pPr>
      <w:keepNext/>
      <w:ind w:left="3600" w:firstLine="720"/>
      <w:jc w:val="both"/>
      <w:outlineLvl w:val="1"/>
    </w:pPr>
    <w:rPr>
      <w:rFonts w:ascii="Arial" w:hAnsi="Arial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u w:val="single"/>
    </w:rPr>
  </w:style>
  <w:style w:type="paragraph" w:styleId="Titolo4">
    <w:name w:val="heading 4"/>
    <w:basedOn w:val="Normale"/>
    <w:next w:val="Normale"/>
    <w:qFormat/>
    <w:pPr>
      <w:keepNext/>
      <w:ind w:left="3528" w:firstLine="720"/>
      <w:jc w:val="both"/>
      <w:outlineLvl w:val="3"/>
    </w:pPr>
    <w:rPr>
      <w:rFonts w:ascii="Arial" w:hAnsi="Arial"/>
      <w:u w:val="single"/>
    </w:rPr>
  </w:style>
  <w:style w:type="paragraph" w:styleId="Titolo5">
    <w:name w:val="heading 5"/>
    <w:basedOn w:val="Normale"/>
    <w:next w:val="Normale"/>
    <w:qFormat/>
    <w:pPr>
      <w:keepNext/>
      <w:ind w:left="2880" w:firstLine="720"/>
      <w:jc w:val="both"/>
      <w:outlineLvl w:val="4"/>
    </w:pPr>
    <w:rPr>
      <w:rFonts w:ascii="Arial" w:hAnsi="Arial"/>
      <w:i/>
    </w:rPr>
  </w:style>
  <w:style w:type="paragraph" w:styleId="Titolo6">
    <w:name w:val="heading 6"/>
    <w:basedOn w:val="Normale"/>
    <w:next w:val="Normale"/>
    <w:qFormat/>
    <w:pPr>
      <w:keepNext/>
      <w:ind w:left="4536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ind w:left="4253"/>
      <w:jc w:val="both"/>
      <w:outlineLvl w:val="6"/>
    </w:pPr>
    <w:rPr>
      <w:rFonts w:ascii="Arial" w:hAnsi="Arial"/>
      <w:u w:val="single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ind w:left="4320" w:firstLine="720"/>
      <w:jc w:val="both"/>
      <w:outlineLvl w:val="8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Corpodeltesto">
    <w:name w:val="Body Text"/>
    <w:basedOn w:val="Normale"/>
    <w:link w:val="CorpodeltestoCarattere"/>
    <w:pPr>
      <w:jc w:val="both"/>
    </w:pPr>
    <w:rPr>
      <w:sz w:val="32"/>
    </w:rPr>
  </w:style>
  <w:style w:type="paragraph" w:customStyle="1" w:styleId="Corpodeltesto21">
    <w:name w:val="Corpo del testo 21"/>
    <w:basedOn w:val="Normale"/>
    <w:pPr>
      <w:jc w:val="both"/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sz w:val="32"/>
    </w:rPr>
  </w:style>
  <w:style w:type="paragraph" w:customStyle="1" w:styleId="Corpodeltesto22">
    <w:name w:val="Corpo del testo 22"/>
    <w:basedOn w:val="Normale"/>
    <w:pPr>
      <w:ind w:left="851" w:hanging="567"/>
      <w:jc w:val="both"/>
    </w:pPr>
    <w:rPr>
      <w:rFonts w:ascii="Arial" w:hAnsi="Arial"/>
    </w:rPr>
  </w:style>
  <w:style w:type="paragraph" w:customStyle="1" w:styleId="Rientrocorpodeltesto21">
    <w:name w:val="Rientro corpo del testo 21"/>
    <w:basedOn w:val="Normale"/>
    <w:pPr>
      <w:ind w:left="993" w:hanging="993"/>
      <w:jc w:val="both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rPr>
      <w:rFonts w:ascii="Times New Roman" w:hAnsi="Times New Roman"/>
      <w:sz w:val="20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paragraph" w:styleId="Rientrocorpodeltesto">
    <w:name w:val="Body Text Indent"/>
    <w:basedOn w:val="Normale"/>
    <w:pPr>
      <w:ind w:hanging="11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ind w:firstLine="1134"/>
      <w:jc w:val="both"/>
    </w:pPr>
    <w:rPr>
      <w:rFonts w:ascii="Arial" w:hAnsi="Arial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5103"/>
        <w:tab w:val="left" w:pos="6663"/>
        <w:tab w:val="right" w:pos="9072"/>
      </w:tabs>
      <w:jc w:val="both"/>
    </w:pPr>
    <w:rPr>
      <w:rFonts w:ascii="Arial" w:hAnsi="Arial"/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untoelenco">
    <w:name w:val="List Bullet"/>
    <w:basedOn w:val="Normale"/>
    <w:pPr>
      <w:numPr>
        <w:numId w:val="15"/>
      </w:numPr>
    </w:pPr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iferimento2">
    <w:name w:val="riferimento2"/>
    <w:basedOn w:val="Carpredefinitoparagrafo"/>
    <w:rPr>
      <w:color w:val="4A970B"/>
    </w:rPr>
  </w:style>
  <w:style w:type="character" w:customStyle="1" w:styleId="CorpodeltestoCarattere">
    <w:name w:val="Corpo del testo Carattere"/>
    <w:basedOn w:val="Carpredefinitoparagrafo"/>
    <w:link w:val="Corpodeltesto"/>
    <w:rPr>
      <w:rFonts w:ascii="Century Schoolbook" w:hAnsi="Century Schoolbook"/>
      <w:sz w:val="32"/>
    </w:rPr>
  </w:style>
  <w:style w:type="paragraph" w:customStyle="1" w:styleId="Nessunaspaziatura1">
    <w:name w:val="Nessuna spaziatura1"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basedOn w:val="Normale"/>
    <w:uiPriority w:val="1"/>
    <w:qFormat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a-q-full-text">
    <w:name w:val="ya-q-full-text"/>
    <w:basedOn w:val="Carpredefinitoparagrafo"/>
  </w:style>
  <w:style w:type="paragraph" w:styleId="Titolo">
    <w:name w:val="Title"/>
    <w:basedOn w:val="Normale"/>
    <w:next w:val="Normale"/>
    <w:link w:val="TitoloCarattere"/>
    <w:qFormat/>
    <w:pPr>
      <w:suppressAutoHyphens/>
      <w:jc w:val="center"/>
    </w:pPr>
    <w:rPr>
      <w:rFonts w:ascii="Times New Roman" w:hAnsi="Times New Roman"/>
      <w:lang w:eastAsia="he-IL" w:bidi="he-IL"/>
    </w:rPr>
  </w:style>
  <w:style w:type="character" w:customStyle="1" w:styleId="TitoloCarattere">
    <w:name w:val="Titolo Carattere"/>
    <w:basedOn w:val="Carpredefinitoparagrafo"/>
    <w:link w:val="Titolo"/>
    <w:rPr>
      <w:sz w:val="24"/>
      <w:lang w:eastAsia="he-IL" w:bidi="he-IL"/>
    </w:rPr>
  </w:style>
  <w:style w:type="paragraph" w:customStyle="1" w:styleId="Normale1">
    <w:name w:val="Normale1"/>
    <w:uiPriority w:val="99"/>
    <w:pPr>
      <w:suppressAutoHyphens/>
      <w:autoSpaceDN w:val="0"/>
    </w:pPr>
    <w:rPr>
      <w:color w:val="000000"/>
      <w:kern w:val="3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opolo">
    <w:name w:val="popolo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entury Schoolbook" w:hAnsi="Century Schoolbook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entury Schoolbook" w:hAnsi="Century School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7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6130823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62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gabinetto@postacert.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residente@pec.gover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it@postacert.istruzione.i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od%20fax%20DN%209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fax DN 99</Template>
  <TotalTime>82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</vt:lpstr>
    </vt:vector>
  </TitlesOfParts>
  <Company/>
  <LinksUpToDate>false</LinksUpToDate>
  <CharactersWithSpaces>5995</CharactersWithSpaces>
  <SharedDoc>false</SharedDoc>
  <HLinks>
    <vt:vector size="12" baseType="variant">
      <vt:variant>
        <vt:i4>5374062</vt:i4>
      </vt:variant>
      <vt:variant>
        <vt:i4>8</vt:i4>
      </vt:variant>
      <vt:variant>
        <vt:i4>0</vt:i4>
      </vt:variant>
      <vt:variant>
        <vt:i4>5</vt:i4>
      </vt:variant>
      <vt:variant>
        <vt:lpwstr>mailto:domeniconaso@ordineavvocatiroma.org</vt:lpwstr>
      </vt:variant>
      <vt:variant>
        <vt:lpwstr/>
      </vt:variant>
      <vt:variant>
        <vt:i4>6881305</vt:i4>
      </vt:variant>
      <vt:variant>
        <vt:i4>5</vt:i4>
      </vt:variant>
      <vt:variant>
        <vt:i4>0</vt:i4>
      </vt:variant>
      <vt:variant>
        <vt:i4>5</vt:i4>
      </vt:variant>
      <vt:variant>
        <vt:lpwstr>mailto:avv.domeniconaso@gmail.com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</dc:title>
  <dc:creator>Domenico Naso</dc:creator>
  <cp:lastModifiedBy>domenico </cp:lastModifiedBy>
  <cp:revision>24</cp:revision>
  <cp:lastPrinted>2020-07-30T11:12:00Z</cp:lastPrinted>
  <dcterms:created xsi:type="dcterms:W3CDTF">2020-10-05T16:57:00Z</dcterms:created>
  <dcterms:modified xsi:type="dcterms:W3CDTF">2020-10-08T09:38:00Z</dcterms:modified>
</cp:coreProperties>
</file>