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Calibri" w:cs="Times New Roman"/>
          <w:b/>
          <w:b/>
          <w:bCs/>
          <w:i/>
          <w:i/>
          <w:iCs/>
        </w:rPr>
      </w:pPr>
      <w:r>
        <w:rPr>
          <w:sz w:val="24"/>
          <w:szCs w:val="24"/>
        </w:rPr>
        <w:t>STAMATTINA L’INCONTRO SINDACATI MINISTRO VALDITARA</w:t>
        <w:br/>
      </w:r>
      <w:r>
        <w:rPr>
          <w:sz w:val="40"/>
          <w:szCs w:val="40"/>
        </w:rPr>
        <w:t>D’Aprile: ministro si possono investire 180 milioni di euro per immettere in ruolo tutti i precari della scuola</w:t>
      </w:r>
      <w:r>
        <w:rPr>
          <w:rFonts w:eastAsia="Calibri" w:cs="Times New Roman"/>
          <w:b/>
          <w:bCs/>
        </w:rPr>
        <w:br/>
      </w:r>
      <w:r>
        <w:rPr>
          <w:b/>
          <w:bCs/>
          <w:i/>
          <w:iCs/>
        </w:rPr>
        <w:t xml:space="preserve">Pronto lo studio Uil Scuola Rua sulle differenze di stipendio tra precari e personale stabile della scuola: </w:t>
        <w:br/>
        <w:t>il costo per la stabilizzazione dei 252.157 precari ammonta a 180.345.425,04 euro all’anno; 715,2 euro per ogni precario.</w:t>
      </w:r>
      <w:r>
        <w:rPr>
          <w:rFonts w:eastAsia="Calibri" w:cs="Times New Roman"/>
          <w:b/>
          <w:bCs/>
          <w:i/>
          <w:iCs/>
        </w:rPr>
        <w:br/>
      </w:r>
      <w:bookmarkStart w:id="0" w:name="_Hlk118325329"/>
      <w:bookmarkEnd w:id="0"/>
    </w:p>
    <w:p>
      <w:pPr>
        <w:pStyle w:val="Normal"/>
        <w:rPr/>
      </w:pPr>
      <w:r>
        <w:rPr/>
        <w:t xml:space="preserve">Sono 30 i miliardi di euro del PNRR per la missione 4.0 destinata a istruzione e Ricerca; 33 i miliardi di euro dell’ultima manovra Finanziaria: i numeri della finanza pubblica – sottolinea Giuseppe D’Aprile, segretario generale della Uil Scuola Rua – mostrano impegni di spesa indirizzati a dare sicurezza al sistema scuola e a sostenere il sistema Paese. </w:t>
      </w:r>
    </w:p>
    <w:p>
      <w:pPr>
        <w:pStyle w:val="Normal"/>
        <w:rPr/>
      </w:pPr>
      <w:r>
        <w:rPr/>
        <w:t>Capitoli strutturali – osserva – che non sono destinati alle persone che nella scuola lavorano ogni giorno.</w:t>
      </w:r>
    </w:p>
    <w:p>
      <w:pPr>
        <w:pStyle w:val="Normal"/>
        <w:rPr/>
      </w:pPr>
      <w:r>
        <w:rPr/>
        <w:t>Cifre alla mano – rilancia il segretario generale Uil Scuola Rua – l’immissione in ruolo dei 252.157 precari comporta una differenza di spesa di € 180.345.425,04 milioni all’anno. Cifra ‘</w:t>
      </w:r>
      <w:r>
        <w:rPr>
          <w:i/>
          <w:iCs/>
        </w:rPr>
        <w:t>all inclusive</w:t>
      </w:r>
      <w:r>
        <w:rPr/>
        <w:t>’ che porterà un beneficio non solo in termini di continuità didattica ma vantaggi ben più ampi.</w:t>
      </w:r>
    </w:p>
    <w:p>
      <w:pPr>
        <w:pStyle w:val="Normal"/>
        <w:rPr/>
      </w:pPr>
      <w:bookmarkStart w:id="1" w:name="_Hlk118278108"/>
      <w:r>
        <w:rPr/>
        <w:t xml:space="preserve">E chiaro a tutti che contratti stabili offrono possibilità concrete alle persone: dalla possibilità di acquistare una casa al progettare stabilmente. Consentono di pensare al futuro. </w:t>
      </w:r>
      <w:bookmarkEnd w:id="1"/>
      <w:r>
        <w:rPr/>
        <w:t xml:space="preserve"> </w:t>
        <w:br/>
        <w:t>La stabilità economica – sottolinea D’Aprile - porta indubbi benefici anche come stabilità contributiva, che si ripercuote anche sulla gestione previdenziale attuale e futura.</w:t>
      </w:r>
    </w:p>
    <w:p>
      <w:pPr>
        <w:pStyle w:val="Normal"/>
        <w:rPr/>
      </w:pPr>
      <w:r>
        <w:rPr/>
        <w:t xml:space="preserve">La stabilizzazione - come d’altronde il rinnovo del contratto scuola, osserva D’Aprile - diventa volano di crescita per l’intera economia del Paese, per cui stabilizzare comporta un doppio vantaggio: il primo certezza di una scuola </w:t>
      </w:r>
      <w:r>
        <w:rPr>
          <w:color w:val="000000" w:themeColor="text1"/>
        </w:rPr>
        <w:t xml:space="preserve">con il personale in servizio già </w:t>
      </w:r>
      <w:r>
        <w:rPr/>
        <w:t xml:space="preserve">dal primo di settembre e un’economia che trova un nuovo slancio derivante dagli oltre 200 mila precari che iniziano a vedere un possibile futuro </w:t>
      </w:r>
      <w:r>
        <w:rPr>
          <w:i/>
          <w:iCs/>
        </w:rPr>
        <w:t>‘certo’</w:t>
      </w:r>
      <w:r>
        <w:rPr/>
        <w:t>.</w:t>
      </w:r>
    </w:p>
    <w:p>
      <w:pPr>
        <w:pStyle w:val="Normal"/>
        <w:rPr/>
      </w:pPr>
      <w:r>
        <w:rPr/>
        <w:t xml:space="preserve">Ministro, non ci sfugge la portata della sua proposta del 2005 – ribadisce nel corso della riunione D’Aprile – sulla quale c’era ampio consenso tra il personale precario: procedere all’immissione in ruolo rinunciando </w:t>
      </w:r>
      <w:r>
        <w:rPr>
          <w:rFonts w:cs="Calibri" w:cstheme="minorHAnsi"/>
        </w:rPr>
        <w:t>«</w:t>
      </w:r>
      <w:r>
        <w:rPr/>
        <w:t>temporaneamente</w:t>
      </w:r>
      <w:r>
        <w:rPr>
          <w:rFonts w:cs="Calibri" w:cstheme="minorHAnsi"/>
        </w:rPr>
        <w:t>»</w:t>
      </w:r>
      <w:r>
        <w:rPr/>
        <w:t xml:space="preserve"> alla ricostruzione di carriera maturata con gli anni di servizio delle supplenze. Una ricostruzione differita nel tempo che consentirebbe le procedure di stabilizzazione.</w:t>
        <w:br/>
        <w:t>Una proposta che potremmo tornare a valutare in sede negoziale – commenta d’Aprile, che esorta a trovare e utilizzare i 180 milioni di euro per dare serenità a un quinto del personale che lavora a scuola.</w:t>
        <w:br/>
      </w:r>
    </w:p>
    <w:p>
      <w:pPr>
        <w:pStyle w:val="Normal"/>
        <w:spacing w:before="0" w:after="160"/>
        <w:rPr>
          <w:strike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LibreOffice/7.1.5.2$Windows_X86_64 LibreOffice_project/85f04e9f809797b8199d13c421bd8a2b025d52b5</Application>
  <AppVersion>15.0000</AppVersion>
  <Pages>1</Pages>
  <Words>379</Words>
  <Characters>2155</Characters>
  <CharactersWithSpaces>2543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2022-11-02T22:41:00Z</dcterms:created>
  <dc:creator>Francesca Ricci</dc:creator>
  <dc:description/>
  <dc:language>it-IT</dc:language>
  <cp:lastModifiedBy>Francesca Ricci</cp:lastModifiedBy>
  <dcterms:modified xsi:type="dcterms:W3CDTF">2022-11-02T22:56:00Z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